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AD6" w:rsidRPr="00547806" w:rsidRDefault="00C032C1" w:rsidP="00A56564">
      <w:pPr>
        <w:spacing w:after="0" w:line="360" w:lineRule="auto"/>
        <w:jc w:val="center"/>
        <w:rPr>
          <w:rFonts w:ascii="Arial" w:hAnsi="Arial" w:cs="Arial"/>
          <w:b/>
          <w:sz w:val="28"/>
          <w:szCs w:val="32"/>
        </w:rPr>
      </w:pPr>
      <w:r w:rsidRPr="00547806">
        <w:rPr>
          <w:rFonts w:ascii="Arial" w:hAnsi="Arial" w:cs="Arial"/>
          <w:b/>
          <w:sz w:val="28"/>
          <w:szCs w:val="32"/>
        </w:rPr>
        <w:t>CHAPTER</w:t>
      </w:r>
      <w:r w:rsidR="00A56564" w:rsidRPr="00547806">
        <w:rPr>
          <w:rFonts w:ascii="Arial" w:hAnsi="Arial" w:cs="Arial"/>
          <w:b/>
          <w:sz w:val="28"/>
          <w:szCs w:val="32"/>
        </w:rPr>
        <w:t xml:space="preserve"> 1</w:t>
      </w:r>
    </w:p>
    <w:p w:rsidR="00A56564" w:rsidRDefault="00547806" w:rsidP="006E6C58">
      <w:pPr>
        <w:spacing w:before="240" w:line="360" w:lineRule="auto"/>
        <w:jc w:val="center"/>
        <w:rPr>
          <w:rFonts w:ascii="Arial" w:hAnsi="Arial" w:cs="Arial"/>
          <w:b/>
          <w:sz w:val="28"/>
          <w:szCs w:val="32"/>
        </w:rPr>
      </w:pPr>
      <w:r w:rsidRPr="00547806">
        <w:rPr>
          <w:rFonts w:ascii="Arial" w:hAnsi="Arial" w:cs="Arial"/>
          <w:b/>
          <w:sz w:val="28"/>
          <w:szCs w:val="32"/>
        </w:rPr>
        <w:t>INTRODUCTION</w:t>
      </w:r>
    </w:p>
    <w:p w:rsidR="00745C33" w:rsidRPr="00B77EC3" w:rsidRDefault="00745C33" w:rsidP="0032741F">
      <w:pPr>
        <w:pStyle w:val="NormalWeb"/>
        <w:spacing w:line="360" w:lineRule="auto"/>
        <w:jc w:val="both"/>
        <w:rPr>
          <w:rFonts w:ascii="Arial" w:hAnsi="Arial" w:cs="Arial"/>
          <w:color w:val="000000" w:themeColor="text1"/>
        </w:rPr>
      </w:pPr>
      <w:r w:rsidRPr="00B77EC3">
        <w:rPr>
          <w:rFonts w:ascii="Arial" w:hAnsi="Arial" w:cs="Arial"/>
          <w:b/>
          <w:bCs/>
          <w:color w:val="000000" w:themeColor="text1"/>
        </w:rPr>
        <w:t>Credit analysis</w:t>
      </w:r>
      <w:r w:rsidR="005E1565">
        <w:rPr>
          <w:rFonts w:ascii="Arial" w:hAnsi="Arial" w:cs="Arial"/>
          <w:color w:val="000000" w:themeColor="text1"/>
        </w:rPr>
        <w:t xml:space="preserve"> is the </w:t>
      </w:r>
      <w:r w:rsidR="00094AC2">
        <w:rPr>
          <w:rFonts w:ascii="Arial" w:hAnsi="Arial" w:cs="Arial"/>
          <w:color w:val="000000" w:themeColor="text1"/>
        </w:rPr>
        <w:t>procedure</w:t>
      </w:r>
      <w:r w:rsidR="00372483">
        <w:rPr>
          <w:rFonts w:ascii="Arial" w:hAnsi="Arial" w:cs="Arial"/>
          <w:color w:val="000000" w:themeColor="text1"/>
        </w:rPr>
        <w:t xml:space="preserve"> using which analysts</w:t>
      </w:r>
      <w:r w:rsidR="005E1565">
        <w:rPr>
          <w:rFonts w:ascii="Arial" w:hAnsi="Arial" w:cs="Arial"/>
          <w:color w:val="000000" w:themeColor="text1"/>
        </w:rPr>
        <w:t xml:space="preserve"> </w:t>
      </w:r>
      <w:r w:rsidR="00094AC2">
        <w:rPr>
          <w:rFonts w:ascii="Arial" w:hAnsi="Arial" w:cs="Arial"/>
          <w:color w:val="000000" w:themeColor="text1"/>
        </w:rPr>
        <w:t>appraise</w:t>
      </w:r>
      <w:r w:rsidRPr="00B77EC3">
        <w:rPr>
          <w:rFonts w:ascii="Arial" w:hAnsi="Arial" w:cs="Arial"/>
          <w:color w:val="000000" w:themeColor="text1"/>
        </w:rPr>
        <w:t xml:space="preserve"> th</w:t>
      </w:r>
      <w:r w:rsidR="005E1E84">
        <w:rPr>
          <w:rFonts w:ascii="Arial" w:hAnsi="Arial" w:cs="Arial"/>
          <w:color w:val="000000" w:themeColor="text1"/>
        </w:rPr>
        <w:t>e creditworthiness of a company</w:t>
      </w:r>
      <w:r w:rsidRPr="00B77EC3">
        <w:rPr>
          <w:rFonts w:ascii="Arial" w:hAnsi="Arial" w:cs="Arial"/>
          <w:color w:val="000000" w:themeColor="text1"/>
        </w:rPr>
        <w:t xml:space="preserve"> or</w:t>
      </w:r>
      <w:r w:rsidR="005E1565">
        <w:rPr>
          <w:rFonts w:ascii="Arial" w:hAnsi="Arial" w:cs="Arial"/>
          <w:color w:val="000000" w:themeColor="text1"/>
        </w:rPr>
        <w:t xml:space="preserve"> an</w:t>
      </w:r>
      <w:r w:rsidRPr="00B77EC3">
        <w:rPr>
          <w:rFonts w:ascii="Arial" w:hAnsi="Arial" w:cs="Arial"/>
          <w:color w:val="000000" w:themeColor="text1"/>
        </w:rPr>
        <w:t xml:space="preserve"> organization. In </w:t>
      </w:r>
      <w:r w:rsidR="005E1E84">
        <w:rPr>
          <w:rFonts w:ascii="Arial" w:hAnsi="Arial" w:cs="Arial"/>
          <w:color w:val="000000" w:themeColor="text1"/>
        </w:rPr>
        <w:t>credit analysis</w:t>
      </w:r>
      <w:r w:rsidRPr="00B77EC3">
        <w:rPr>
          <w:rFonts w:ascii="Arial" w:hAnsi="Arial" w:cs="Arial"/>
          <w:color w:val="000000" w:themeColor="text1"/>
        </w:rPr>
        <w:t xml:space="preserve">, </w:t>
      </w:r>
      <w:r w:rsidR="005E1E84">
        <w:rPr>
          <w:rFonts w:ascii="Arial" w:hAnsi="Arial" w:cs="Arial"/>
          <w:color w:val="000000" w:themeColor="text1"/>
        </w:rPr>
        <w:t>lending institutions  evaluate</w:t>
      </w:r>
      <w:r w:rsidRPr="00B77EC3">
        <w:rPr>
          <w:rFonts w:ascii="Arial" w:hAnsi="Arial" w:cs="Arial"/>
          <w:color w:val="000000" w:themeColor="text1"/>
        </w:rPr>
        <w:t xml:space="preserve"> the </w:t>
      </w:r>
      <w:r w:rsidR="005E1E84">
        <w:rPr>
          <w:rFonts w:ascii="Arial" w:hAnsi="Arial" w:cs="Arial"/>
          <w:color w:val="000000" w:themeColor="text1"/>
        </w:rPr>
        <w:t>cap</w:t>
      </w:r>
      <w:r w:rsidR="00094AC2">
        <w:rPr>
          <w:rFonts w:ascii="Arial" w:hAnsi="Arial" w:cs="Arial"/>
          <w:color w:val="000000" w:themeColor="text1"/>
        </w:rPr>
        <w:t>ability</w:t>
      </w:r>
      <w:r w:rsidR="005E1E84">
        <w:rPr>
          <w:rFonts w:ascii="Arial" w:hAnsi="Arial" w:cs="Arial"/>
          <w:color w:val="000000" w:themeColor="text1"/>
        </w:rPr>
        <w:t xml:space="preserve"> of a company to serve</w:t>
      </w:r>
      <w:r w:rsidRPr="00B77EC3">
        <w:rPr>
          <w:rFonts w:ascii="Arial" w:hAnsi="Arial" w:cs="Arial"/>
          <w:color w:val="000000" w:themeColor="text1"/>
        </w:rPr>
        <w:t xml:space="preserve"> its fi</w:t>
      </w:r>
      <w:r w:rsidR="00094AC2">
        <w:rPr>
          <w:rFonts w:ascii="Arial" w:hAnsi="Arial" w:cs="Arial"/>
          <w:color w:val="000000" w:themeColor="text1"/>
        </w:rPr>
        <w:t>nancial obligations</w:t>
      </w:r>
      <w:r w:rsidR="005E1E84">
        <w:rPr>
          <w:rFonts w:ascii="Arial" w:hAnsi="Arial" w:cs="Arial"/>
          <w:color w:val="000000" w:themeColor="text1"/>
        </w:rPr>
        <w:t xml:space="preserve"> on time</w:t>
      </w:r>
      <w:r w:rsidR="00094AC2">
        <w:rPr>
          <w:rFonts w:ascii="Arial" w:hAnsi="Arial" w:cs="Arial"/>
          <w:color w:val="000000" w:themeColor="text1"/>
        </w:rPr>
        <w:t>. The</w:t>
      </w:r>
      <w:r w:rsidRPr="00B77EC3">
        <w:rPr>
          <w:rFonts w:ascii="Arial" w:hAnsi="Arial" w:cs="Arial"/>
          <w:color w:val="000000" w:themeColor="text1"/>
        </w:rPr>
        <w:t xml:space="preserve"> financial statem</w:t>
      </w:r>
      <w:r w:rsidR="00094AC2">
        <w:rPr>
          <w:rFonts w:ascii="Arial" w:hAnsi="Arial" w:cs="Arial"/>
          <w:color w:val="000000" w:themeColor="text1"/>
        </w:rPr>
        <w:t>ents</w:t>
      </w:r>
      <w:r w:rsidR="005E1E84">
        <w:rPr>
          <w:rFonts w:ascii="Arial" w:hAnsi="Arial" w:cs="Arial"/>
          <w:color w:val="000000" w:themeColor="text1"/>
        </w:rPr>
        <w:t xml:space="preserve"> i.e. Income statement &amp; Balance sheet</w:t>
      </w:r>
      <w:r w:rsidR="00094AC2">
        <w:rPr>
          <w:rFonts w:ascii="Arial" w:hAnsi="Arial" w:cs="Arial"/>
          <w:color w:val="000000" w:themeColor="text1"/>
        </w:rPr>
        <w:t xml:space="preserve"> of a </w:t>
      </w:r>
      <w:r w:rsidR="005E1E84">
        <w:rPr>
          <w:rFonts w:ascii="Arial" w:hAnsi="Arial" w:cs="Arial"/>
          <w:color w:val="000000" w:themeColor="text1"/>
        </w:rPr>
        <w:t xml:space="preserve">firm </w:t>
      </w:r>
      <w:r w:rsidR="00094AC2">
        <w:rPr>
          <w:rFonts w:ascii="Arial" w:hAnsi="Arial" w:cs="Arial"/>
          <w:color w:val="000000" w:themeColor="text1"/>
        </w:rPr>
        <w:t>are</w:t>
      </w:r>
      <w:r w:rsidRPr="00B77EC3">
        <w:rPr>
          <w:rFonts w:ascii="Arial" w:hAnsi="Arial" w:cs="Arial"/>
          <w:color w:val="000000" w:themeColor="text1"/>
        </w:rPr>
        <w:t xml:space="preserve"> </w:t>
      </w:r>
      <w:r w:rsidR="005E1E84" w:rsidRPr="00B77EC3">
        <w:rPr>
          <w:rFonts w:ascii="Arial" w:hAnsi="Arial" w:cs="Arial"/>
          <w:color w:val="000000" w:themeColor="text1"/>
        </w:rPr>
        <w:t>examine</w:t>
      </w:r>
      <w:r w:rsidR="005E1E84">
        <w:rPr>
          <w:rFonts w:ascii="Arial" w:hAnsi="Arial" w:cs="Arial"/>
          <w:color w:val="000000" w:themeColor="text1"/>
        </w:rPr>
        <w:t>d when it raises debt by issuing</w:t>
      </w:r>
      <w:r w:rsidRPr="00B77EC3">
        <w:rPr>
          <w:rFonts w:ascii="Arial" w:hAnsi="Arial" w:cs="Arial"/>
          <w:color w:val="000000" w:themeColor="text1"/>
        </w:rPr>
        <w:t xml:space="preserve"> </w:t>
      </w:r>
      <w:r w:rsidR="005E1565">
        <w:rPr>
          <w:rFonts w:ascii="Arial" w:hAnsi="Arial" w:cs="Arial"/>
          <w:color w:val="000000" w:themeColor="text1"/>
        </w:rPr>
        <w:t>bond</w:t>
      </w:r>
      <w:r w:rsidR="005E1E84">
        <w:rPr>
          <w:rFonts w:ascii="Arial" w:hAnsi="Arial" w:cs="Arial"/>
          <w:color w:val="000000" w:themeColor="text1"/>
        </w:rPr>
        <w:t>s &amp; debentures</w:t>
      </w:r>
      <w:r w:rsidR="005E1565">
        <w:rPr>
          <w:rFonts w:ascii="Arial" w:hAnsi="Arial" w:cs="Arial"/>
          <w:color w:val="000000" w:themeColor="text1"/>
        </w:rPr>
        <w:t xml:space="preserve"> and </w:t>
      </w:r>
      <w:r w:rsidRPr="00B77EC3">
        <w:rPr>
          <w:rFonts w:ascii="Arial" w:hAnsi="Arial" w:cs="Arial"/>
          <w:color w:val="000000" w:themeColor="text1"/>
        </w:rPr>
        <w:t>bank</w:t>
      </w:r>
      <w:r w:rsidR="00B23D58">
        <w:rPr>
          <w:rFonts w:ascii="Arial" w:hAnsi="Arial" w:cs="Arial"/>
          <w:color w:val="000000" w:themeColor="text1"/>
        </w:rPr>
        <w:t>s or NBFCs</w:t>
      </w:r>
      <w:r w:rsidR="005E1565">
        <w:rPr>
          <w:rFonts w:ascii="Arial" w:hAnsi="Arial" w:cs="Arial"/>
          <w:color w:val="000000" w:themeColor="text1"/>
        </w:rPr>
        <w:t xml:space="preserve"> </w:t>
      </w:r>
      <w:r w:rsidRPr="00B77EC3">
        <w:rPr>
          <w:rFonts w:ascii="Arial" w:hAnsi="Arial" w:cs="Arial"/>
          <w:color w:val="000000" w:themeColor="text1"/>
        </w:rPr>
        <w:t>analyze</w:t>
      </w:r>
      <w:r w:rsidR="005E1565">
        <w:rPr>
          <w:rFonts w:ascii="Arial" w:hAnsi="Arial" w:cs="Arial"/>
          <w:color w:val="000000" w:themeColor="text1"/>
        </w:rPr>
        <w:t>s</w:t>
      </w:r>
      <w:r w:rsidRPr="00B77EC3">
        <w:rPr>
          <w:rFonts w:ascii="Arial" w:hAnsi="Arial" w:cs="Arial"/>
          <w:color w:val="000000" w:themeColor="text1"/>
        </w:rPr>
        <w:t xml:space="preserve"> the financial statements of a small business</w:t>
      </w:r>
      <w:r w:rsidR="00B23D58">
        <w:rPr>
          <w:rFonts w:ascii="Arial" w:hAnsi="Arial" w:cs="Arial"/>
          <w:color w:val="000000" w:themeColor="text1"/>
        </w:rPr>
        <w:t>es</w:t>
      </w:r>
      <w:r w:rsidRPr="00B77EC3">
        <w:rPr>
          <w:rFonts w:ascii="Arial" w:hAnsi="Arial" w:cs="Arial"/>
          <w:color w:val="000000" w:themeColor="text1"/>
        </w:rPr>
        <w:t xml:space="preserve"> before </w:t>
      </w:r>
      <w:r w:rsidR="005E1565">
        <w:rPr>
          <w:rFonts w:ascii="Arial" w:hAnsi="Arial" w:cs="Arial"/>
          <w:color w:val="000000" w:themeColor="text1"/>
        </w:rPr>
        <w:t>sanctioning</w:t>
      </w:r>
      <w:r w:rsidRPr="00B77EC3">
        <w:rPr>
          <w:rFonts w:ascii="Arial" w:hAnsi="Arial" w:cs="Arial"/>
          <w:color w:val="000000" w:themeColor="text1"/>
        </w:rPr>
        <w:t xml:space="preserve"> or renewing a </w:t>
      </w:r>
      <w:r w:rsidR="00B23D58" w:rsidRPr="00B77EC3">
        <w:rPr>
          <w:rFonts w:ascii="Arial" w:hAnsi="Arial" w:cs="Arial"/>
          <w:color w:val="000000" w:themeColor="text1"/>
        </w:rPr>
        <w:t>business</w:t>
      </w:r>
      <w:r w:rsidRPr="00B77EC3">
        <w:rPr>
          <w:rFonts w:ascii="Arial" w:hAnsi="Arial" w:cs="Arial"/>
          <w:color w:val="000000" w:themeColor="text1"/>
        </w:rPr>
        <w:t xml:space="preserve"> loan. The term</w:t>
      </w:r>
      <w:r w:rsidR="00B23D58">
        <w:rPr>
          <w:rFonts w:ascii="Arial" w:hAnsi="Arial" w:cs="Arial"/>
          <w:color w:val="000000" w:themeColor="text1"/>
        </w:rPr>
        <w:t xml:space="preserve"> credit analysis</w:t>
      </w:r>
      <w:r w:rsidRPr="00B77EC3">
        <w:rPr>
          <w:rFonts w:ascii="Arial" w:hAnsi="Arial" w:cs="Arial"/>
          <w:color w:val="000000" w:themeColor="text1"/>
        </w:rPr>
        <w:t xml:space="preserve"> </w:t>
      </w:r>
      <w:r w:rsidR="00B23D58">
        <w:rPr>
          <w:rFonts w:ascii="Arial" w:hAnsi="Arial" w:cs="Arial"/>
          <w:color w:val="000000" w:themeColor="text1"/>
        </w:rPr>
        <w:t xml:space="preserve">is applicable </w:t>
      </w:r>
      <w:r w:rsidRPr="00B77EC3">
        <w:rPr>
          <w:rFonts w:ascii="Arial" w:hAnsi="Arial" w:cs="Arial"/>
          <w:color w:val="000000" w:themeColor="text1"/>
        </w:rPr>
        <w:t xml:space="preserve">to either case, whether the </w:t>
      </w:r>
      <w:r w:rsidR="00B23D58" w:rsidRPr="00B77EC3">
        <w:rPr>
          <w:rFonts w:ascii="Arial" w:hAnsi="Arial" w:cs="Arial"/>
          <w:color w:val="000000" w:themeColor="text1"/>
        </w:rPr>
        <w:t>company</w:t>
      </w:r>
      <w:r w:rsidRPr="00B77EC3">
        <w:rPr>
          <w:rFonts w:ascii="Arial" w:hAnsi="Arial" w:cs="Arial"/>
          <w:color w:val="000000" w:themeColor="text1"/>
        </w:rPr>
        <w:t xml:space="preserve"> is large or small.</w:t>
      </w:r>
    </w:p>
    <w:p w:rsidR="00745C33" w:rsidRPr="00B77EC3" w:rsidRDefault="00745C33" w:rsidP="0032741F">
      <w:pPr>
        <w:pStyle w:val="NormalWeb"/>
        <w:spacing w:line="360" w:lineRule="auto"/>
        <w:jc w:val="both"/>
        <w:rPr>
          <w:rFonts w:ascii="Arial" w:hAnsi="Arial" w:cs="Arial"/>
          <w:color w:val="000000" w:themeColor="text1"/>
        </w:rPr>
      </w:pPr>
      <w:r w:rsidRPr="00B77EC3">
        <w:rPr>
          <w:rFonts w:ascii="Arial" w:hAnsi="Arial" w:cs="Arial"/>
          <w:color w:val="000000" w:themeColor="text1"/>
        </w:rPr>
        <w:t xml:space="preserve">The </w:t>
      </w:r>
      <w:r w:rsidR="00094AC2">
        <w:rPr>
          <w:rFonts w:ascii="Arial" w:hAnsi="Arial" w:cs="Arial"/>
          <w:color w:val="000000" w:themeColor="text1"/>
        </w:rPr>
        <w:t>most important</w:t>
      </w:r>
      <w:r w:rsidR="00961508">
        <w:rPr>
          <w:rFonts w:ascii="Arial" w:hAnsi="Arial" w:cs="Arial"/>
          <w:color w:val="000000" w:themeColor="text1"/>
        </w:rPr>
        <w:t xml:space="preserve"> </w:t>
      </w:r>
      <w:r w:rsidR="00094AC2" w:rsidRPr="00B77EC3">
        <w:rPr>
          <w:rFonts w:ascii="Arial" w:hAnsi="Arial" w:cs="Arial"/>
          <w:color w:val="000000" w:themeColor="text1"/>
        </w:rPr>
        <w:t>purpose</w:t>
      </w:r>
      <w:r w:rsidRPr="00B77EC3">
        <w:rPr>
          <w:rFonts w:ascii="Arial" w:hAnsi="Arial" w:cs="Arial"/>
          <w:color w:val="000000" w:themeColor="text1"/>
        </w:rPr>
        <w:t xml:space="preserve"> of credit analysis</w:t>
      </w:r>
      <w:r w:rsidR="00835BB9">
        <w:rPr>
          <w:rFonts w:ascii="Arial" w:hAnsi="Arial" w:cs="Arial"/>
          <w:color w:val="000000" w:themeColor="text1"/>
        </w:rPr>
        <w:t xml:space="preserve"> is to look at both the company borrowing the money and the lending facility granting loan and to award</w:t>
      </w:r>
      <w:r w:rsidRPr="00B77EC3">
        <w:rPr>
          <w:rFonts w:ascii="Arial" w:hAnsi="Arial" w:cs="Arial"/>
          <w:color w:val="000000" w:themeColor="text1"/>
        </w:rPr>
        <w:t xml:space="preserve"> a</w:t>
      </w:r>
      <w:r w:rsidR="00835BB9">
        <w:rPr>
          <w:rFonts w:ascii="Arial" w:hAnsi="Arial" w:cs="Arial"/>
          <w:color w:val="000000" w:themeColor="text1"/>
        </w:rPr>
        <w:t xml:space="preserve"> credit</w:t>
      </w:r>
      <w:r w:rsidRPr="00B77EC3">
        <w:rPr>
          <w:rFonts w:ascii="Arial" w:hAnsi="Arial" w:cs="Arial"/>
          <w:color w:val="000000" w:themeColor="text1"/>
        </w:rPr>
        <w:t xml:space="preserve"> risk ra</w:t>
      </w:r>
      <w:r w:rsidR="00961508">
        <w:rPr>
          <w:rFonts w:ascii="Arial" w:hAnsi="Arial" w:cs="Arial"/>
          <w:color w:val="000000" w:themeColor="text1"/>
        </w:rPr>
        <w:t>ting. The risk rating is assigned after</w:t>
      </w:r>
      <w:r w:rsidR="00094AC2">
        <w:rPr>
          <w:rFonts w:ascii="Arial" w:hAnsi="Arial" w:cs="Arial"/>
          <w:color w:val="000000" w:themeColor="text1"/>
        </w:rPr>
        <w:t xml:space="preserve"> calculating</w:t>
      </w:r>
      <w:r w:rsidRPr="00B77EC3">
        <w:rPr>
          <w:rFonts w:ascii="Arial" w:hAnsi="Arial" w:cs="Arial"/>
          <w:color w:val="000000" w:themeColor="text1"/>
        </w:rPr>
        <w:t xml:space="preserve"> the probability of </w:t>
      </w:r>
      <w:r w:rsidR="00094AC2" w:rsidRPr="00B77EC3">
        <w:rPr>
          <w:rFonts w:ascii="Arial" w:hAnsi="Arial" w:cs="Arial"/>
          <w:color w:val="000000" w:themeColor="text1"/>
        </w:rPr>
        <w:t>non-payment</w:t>
      </w:r>
      <w:r w:rsidRPr="00B77EC3">
        <w:rPr>
          <w:rFonts w:ascii="Arial" w:hAnsi="Arial" w:cs="Arial"/>
          <w:color w:val="000000" w:themeColor="text1"/>
        </w:rPr>
        <w:t xml:space="preserve"> by the borrower at a give</w:t>
      </w:r>
      <w:r w:rsidR="00094AC2">
        <w:rPr>
          <w:rFonts w:ascii="Arial" w:hAnsi="Arial" w:cs="Arial"/>
          <w:color w:val="000000" w:themeColor="text1"/>
        </w:rPr>
        <w:t>n confidence level over the tenor</w:t>
      </w:r>
      <w:r w:rsidRPr="00B77EC3">
        <w:rPr>
          <w:rFonts w:ascii="Arial" w:hAnsi="Arial" w:cs="Arial"/>
          <w:color w:val="000000" w:themeColor="text1"/>
        </w:rPr>
        <w:t xml:space="preserve"> of</w:t>
      </w:r>
      <w:r w:rsidR="00835BB9">
        <w:rPr>
          <w:rFonts w:ascii="Arial" w:hAnsi="Arial" w:cs="Arial"/>
          <w:color w:val="000000" w:themeColor="text1"/>
        </w:rPr>
        <w:t xml:space="preserve"> the facility, and by assessing</w:t>
      </w:r>
      <w:r w:rsidRPr="00B77EC3">
        <w:rPr>
          <w:rFonts w:ascii="Arial" w:hAnsi="Arial" w:cs="Arial"/>
          <w:color w:val="000000" w:themeColor="text1"/>
        </w:rPr>
        <w:t xml:space="preserve"> the </w:t>
      </w:r>
      <w:r w:rsidR="00835BB9" w:rsidRPr="00B77EC3">
        <w:rPr>
          <w:rFonts w:ascii="Arial" w:hAnsi="Arial" w:cs="Arial"/>
          <w:color w:val="000000" w:themeColor="text1"/>
        </w:rPr>
        <w:t>total</w:t>
      </w:r>
      <w:r w:rsidRPr="00B77EC3">
        <w:rPr>
          <w:rFonts w:ascii="Arial" w:hAnsi="Arial" w:cs="Arial"/>
          <w:color w:val="000000" w:themeColor="text1"/>
        </w:rPr>
        <w:t xml:space="preserve"> loss that the lender would </w:t>
      </w:r>
      <w:r w:rsidR="00835BB9">
        <w:rPr>
          <w:rFonts w:ascii="Arial" w:hAnsi="Arial" w:cs="Arial"/>
          <w:color w:val="000000" w:themeColor="text1"/>
        </w:rPr>
        <w:t xml:space="preserve">have to </w:t>
      </w:r>
      <w:r w:rsidR="00094AC2" w:rsidRPr="00B77EC3">
        <w:rPr>
          <w:rFonts w:ascii="Arial" w:hAnsi="Arial" w:cs="Arial"/>
          <w:color w:val="000000" w:themeColor="text1"/>
        </w:rPr>
        <w:t>bear</w:t>
      </w:r>
      <w:r w:rsidR="007E79AC">
        <w:rPr>
          <w:rFonts w:ascii="Arial" w:hAnsi="Arial" w:cs="Arial"/>
          <w:color w:val="000000" w:themeColor="text1"/>
        </w:rPr>
        <w:t xml:space="preserve"> in case borrower defaults on its obligations.</w:t>
      </w:r>
    </w:p>
    <w:p w:rsidR="00745C33" w:rsidRPr="00B77EC3" w:rsidRDefault="007E79AC" w:rsidP="0032741F">
      <w:pPr>
        <w:pStyle w:val="NormalWeb"/>
        <w:spacing w:line="360" w:lineRule="auto"/>
        <w:jc w:val="both"/>
        <w:rPr>
          <w:rFonts w:ascii="Arial" w:hAnsi="Arial" w:cs="Arial"/>
          <w:color w:val="000000" w:themeColor="text1"/>
        </w:rPr>
      </w:pPr>
      <w:r>
        <w:rPr>
          <w:rFonts w:ascii="Arial" w:hAnsi="Arial" w:cs="Arial"/>
          <w:color w:val="000000" w:themeColor="text1"/>
        </w:rPr>
        <w:t xml:space="preserve">Credit research includes </w:t>
      </w:r>
      <w:r w:rsidR="00745C33" w:rsidRPr="00B77EC3">
        <w:rPr>
          <w:rFonts w:ascii="Arial" w:hAnsi="Arial" w:cs="Arial"/>
          <w:color w:val="000000" w:themeColor="text1"/>
        </w:rPr>
        <w:t xml:space="preserve">a wide </w:t>
      </w:r>
      <w:r w:rsidR="004964E6" w:rsidRPr="00B77EC3">
        <w:rPr>
          <w:rFonts w:ascii="Arial" w:hAnsi="Arial" w:cs="Arial"/>
          <w:color w:val="000000" w:themeColor="text1"/>
        </w:rPr>
        <w:t>range</w:t>
      </w:r>
      <w:r w:rsidR="00745C33" w:rsidRPr="00B77EC3">
        <w:rPr>
          <w:rFonts w:ascii="Arial" w:hAnsi="Arial" w:cs="Arial"/>
          <w:color w:val="000000" w:themeColor="text1"/>
        </w:rPr>
        <w:t xml:space="preserve"> of financial analysis techniques, </w:t>
      </w:r>
      <w:r w:rsidR="00094AC2" w:rsidRPr="00B77EC3">
        <w:rPr>
          <w:rFonts w:ascii="Arial" w:hAnsi="Arial" w:cs="Arial"/>
          <w:color w:val="000000" w:themeColor="text1"/>
        </w:rPr>
        <w:t>together with</w:t>
      </w:r>
      <w:r w:rsidR="004964E6">
        <w:rPr>
          <w:rFonts w:ascii="Arial" w:hAnsi="Arial" w:cs="Arial"/>
          <w:color w:val="000000" w:themeColor="text1"/>
        </w:rPr>
        <w:t xml:space="preserve"> financial</w:t>
      </w:r>
      <w:r w:rsidR="00745C33" w:rsidRPr="00B77EC3">
        <w:rPr>
          <w:rFonts w:ascii="Arial" w:hAnsi="Arial" w:cs="Arial"/>
          <w:color w:val="000000" w:themeColor="text1"/>
        </w:rPr>
        <w:t xml:space="preserve"> ratio</w:t>
      </w:r>
      <w:r w:rsidR="004964E6">
        <w:rPr>
          <w:rFonts w:ascii="Arial" w:hAnsi="Arial" w:cs="Arial"/>
          <w:color w:val="000000" w:themeColor="text1"/>
        </w:rPr>
        <w:t>s and trend analysis in addition to creation of projections and in depth cash flow analysis. Credit analysis also involves</w:t>
      </w:r>
      <w:r w:rsidR="00745C33" w:rsidRPr="00B77EC3">
        <w:rPr>
          <w:rFonts w:ascii="Arial" w:hAnsi="Arial" w:cs="Arial"/>
          <w:color w:val="000000" w:themeColor="text1"/>
        </w:rPr>
        <w:t xml:space="preserve"> an </w:t>
      </w:r>
      <w:r w:rsidR="00094AC2" w:rsidRPr="00B77EC3">
        <w:rPr>
          <w:rFonts w:ascii="Arial" w:hAnsi="Arial" w:cs="Arial"/>
          <w:color w:val="000000" w:themeColor="text1"/>
        </w:rPr>
        <w:t>assessment</w:t>
      </w:r>
      <w:r w:rsidR="00745C33" w:rsidRPr="00B77EC3">
        <w:rPr>
          <w:rFonts w:ascii="Arial" w:hAnsi="Arial" w:cs="Arial"/>
          <w:color w:val="000000" w:themeColor="text1"/>
        </w:rPr>
        <w:t xml:space="preserve"> of </w:t>
      </w:r>
      <w:r w:rsidR="004964E6" w:rsidRPr="00B77EC3">
        <w:rPr>
          <w:rFonts w:ascii="Arial" w:hAnsi="Arial" w:cs="Arial"/>
          <w:color w:val="000000" w:themeColor="text1"/>
        </w:rPr>
        <w:t>security</w:t>
      </w:r>
      <w:r w:rsidR="004964E6">
        <w:rPr>
          <w:rFonts w:ascii="Arial" w:hAnsi="Arial" w:cs="Arial"/>
          <w:color w:val="000000" w:themeColor="text1"/>
        </w:rPr>
        <w:t xml:space="preserve">, credit history and ability of management </w:t>
      </w:r>
      <w:r w:rsidR="00745C33" w:rsidRPr="00B77EC3">
        <w:rPr>
          <w:rFonts w:ascii="Arial" w:hAnsi="Arial" w:cs="Arial"/>
          <w:color w:val="000000" w:themeColor="text1"/>
        </w:rPr>
        <w:t xml:space="preserve">as well as </w:t>
      </w:r>
      <w:r w:rsidR="004964E6" w:rsidRPr="00B77EC3">
        <w:rPr>
          <w:rFonts w:ascii="Arial" w:hAnsi="Arial" w:cs="Arial"/>
          <w:color w:val="000000" w:themeColor="text1"/>
        </w:rPr>
        <w:t>other source of repayment</w:t>
      </w:r>
      <w:r w:rsidR="004964E6">
        <w:rPr>
          <w:rFonts w:ascii="Arial" w:hAnsi="Arial" w:cs="Arial"/>
          <w:color w:val="000000" w:themeColor="text1"/>
        </w:rPr>
        <w:t>s.</w:t>
      </w:r>
      <w:r w:rsidR="004964E6" w:rsidRPr="00B77EC3">
        <w:rPr>
          <w:rFonts w:ascii="Arial" w:hAnsi="Arial" w:cs="Arial"/>
          <w:color w:val="000000" w:themeColor="text1"/>
        </w:rPr>
        <w:t xml:space="preserve"> </w:t>
      </w:r>
      <w:r w:rsidR="00745C33" w:rsidRPr="00B77EC3">
        <w:rPr>
          <w:rFonts w:ascii="Arial" w:hAnsi="Arial" w:cs="Arial"/>
          <w:color w:val="000000" w:themeColor="text1"/>
        </w:rPr>
        <w:t xml:space="preserve">Analysts </w:t>
      </w:r>
      <w:r w:rsidR="000D30B4" w:rsidRPr="00B77EC3">
        <w:rPr>
          <w:rFonts w:ascii="Arial" w:hAnsi="Arial" w:cs="Arial"/>
          <w:color w:val="000000" w:themeColor="text1"/>
        </w:rPr>
        <w:t>try</w:t>
      </w:r>
      <w:r w:rsidR="00745C33" w:rsidRPr="00B77EC3">
        <w:rPr>
          <w:rFonts w:ascii="Arial" w:hAnsi="Arial" w:cs="Arial"/>
          <w:color w:val="000000" w:themeColor="text1"/>
        </w:rPr>
        <w:t xml:space="preserve"> to </w:t>
      </w:r>
      <w:r w:rsidR="000D30B4" w:rsidRPr="00B77EC3">
        <w:rPr>
          <w:rFonts w:ascii="Arial" w:hAnsi="Arial" w:cs="Arial"/>
          <w:color w:val="000000" w:themeColor="text1"/>
        </w:rPr>
        <w:t>envisage</w:t>
      </w:r>
      <w:r w:rsidR="00745C33" w:rsidRPr="00B77EC3">
        <w:rPr>
          <w:rFonts w:ascii="Arial" w:hAnsi="Arial" w:cs="Arial"/>
          <w:color w:val="000000" w:themeColor="text1"/>
        </w:rPr>
        <w:t xml:space="preserve"> the </w:t>
      </w:r>
      <w:r w:rsidR="00094AC2" w:rsidRPr="00B77EC3">
        <w:rPr>
          <w:rFonts w:ascii="Arial" w:hAnsi="Arial" w:cs="Arial"/>
          <w:color w:val="000000" w:themeColor="text1"/>
        </w:rPr>
        <w:t>possibility</w:t>
      </w:r>
      <w:r w:rsidR="00745C33" w:rsidRPr="00B77EC3">
        <w:rPr>
          <w:rFonts w:ascii="Arial" w:hAnsi="Arial" w:cs="Arial"/>
          <w:color w:val="000000" w:themeColor="text1"/>
        </w:rPr>
        <w:t xml:space="preserve"> that a borrower will default on its debts</w:t>
      </w:r>
      <w:r w:rsidR="000D30B4">
        <w:rPr>
          <w:rFonts w:ascii="Arial" w:hAnsi="Arial" w:cs="Arial"/>
          <w:color w:val="000000" w:themeColor="text1"/>
        </w:rPr>
        <w:t xml:space="preserve"> or not</w:t>
      </w:r>
      <w:r w:rsidR="00745C33" w:rsidRPr="00B77EC3">
        <w:rPr>
          <w:rFonts w:ascii="Arial" w:hAnsi="Arial" w:cs="Arial"/>
          <w:color w:val="000000" w:themeColor="text1"/>
        </w:rPr>
        <w:t xml:space="preserve">, and </w:t>
      </w:r>
      <w:r w:rsidR="000D30B4">
        <w:rPr>
          <w:rFonts w:ascii="Arial" w:hAnsi="Arial" w:cs="Arial"/>
          <w:color w:val="000000" w:themeColor="text1"/>
        </w:rPr>
        <w:t xml:space="preserve">if borrower defaults, to what extent </w:t>
      </w:r>
      <w:r w:rsidR="00745C33" w:rsidRPr="00B77EC3">
        <w:rPr>
          <w:rFonts w:ascii="Arial" w:hAnsi="Arial" w:cs="Arial"/>
          <w:color w:val="000000" w:themeColor="text1"/>
        </w:rPr>
        <w:t>the severity of losses</w:t>
      </w:r>
      <w:r w:rsidR="000D30B4">
        <w:rPr>
          <w:rFonts w:ascii="Arial" w:hAnsi="Arial" w:cs="Arial"/>
          <w:color w:val="000000" w:themeColor="text1"/>
        </w:rPr>
        <w:t xml:space="preserve"> will be. Credit spread is another important term which is the difference in interest rate between </w:t>
      </w:r>
      <w:r w:rsidR="00745C33" w:rsidRPr="00B77EC3">
        <w:rPr>
          <w:rFonts w:ascii="Arial" w:hAnsi="Arial" w:cs="Arial"/>
          <w:color w:val="000000" w:themeColor="text1"/>
        </w:rPr>
        <w:t xml:space="preserve"> "risk-free" investments</w:t>
      </w:r>
      <w:r w:rsidR="000D30B4">
        <w:rPr>
          <w:rFonts w:ascii="Arial" w:hAnsi="Arial" w:cs="Arial"/>
          <w:color w:val="000000" w:themeColor="text1"/>
        </w:rPr>
        <w:t xml:space="preserve"> such as U.S. treasury bills and investments that bear</w:t>
      </w:r>
      <w:r w:rsidR="00745C33" w:rsidRPr="00B77EC3">
        <w:rPr>
          <w:rFonts w:ascii="Arial" w:hAnsi="Arial" w:cs="Arial"/>
          <w:color w:val="000000" w:themeColor="text1"/>
        </w:rPr>
        <w:t xml:space="preserve"> some risk of default—</w:t>
      </w:r>
      <w:r w:rsidR="000D30B4">
        <w:rPr>
          <w:rFonts w:ascii="Arial" w:hAnsi="Arial" w:cs="Arial"/>
          <w:color w:val="000000" w:themeColor="text1"/>
        </w:rPr>
        <w:t>disclose</w:t>
      </w:r>
      <w:r w:rsidR="00745C33" w:rsidRPr="00B77EC3">
        <w:rPr>
          <w:rFonts w:ascii="Arial" w:hAnsi="Arial" w:cs="Arial"/>
          <w:color w:val="000000" w:themeColor="text1"/>
        </w:rPr>
        <w:t xml:space="preserve"> credit analysis</w:t>
      </w:r>
      <w:r w:rsidR="000D30B4">
        <w:rPr>
          <w:rFonts w:ascii="Arial" w:hAnsi="Arial" w:cs="Arial"/>
          <w:color w:val="000000" w:themeColor="text1"/>
        </w:rPr>
        <w:t xml:space="preserve"> report</w:t>
      </w:r>
      <w:r w:rsidR="00745C33" w:rsidRPr="00B77EC3">
        <w:rPr>
          <w:rFonts w:ascii="Arial" w:hAnsi="Arial" w:cs="Arial"/>
          <w:color w:val="000000" w:themeColor="text1"/>
        </w:rPr>
        <w:t xml:space="preserve"> by financial market participants.</w:t>
      </w:r>
    </w:p>
    <w:p w:rsidR="006C1E9D" w:rsidRPr="00B77EC3" w:rsidRDefault="006C1E9D" w:rsidP="0032741F">
      <w:pPr>
        <w:pStyle w:val="NormalWeb"/>
        <w:spacing w:line="360" w:lineRule="auto"/>
        <w:jc w:val="both"/>
        <w:rPr>
          <w:rFonts w:ascii="Arial" w:hAnsi="Arial" w:cs="Arial"/>
          <w:color w:val="000000" w:themeColor="text1"/>
        </w:rPr>
      </w:pPr>
      <w:r w:rsidRPr="00B77EC3">
        <w:rPr>
          <w:rFonts w:ascii="Arial" w:hAnsi="Arial" w:cs="Arial"/>
          <w:color w:val="000000" w:themeColor="text1"/>
        </w:rPr>
        <w:t xml:space="preserve">A </w:t>
      </w:r>
      <w:r w:rsidRPr="00B77EC3">
        <w:rPr>
          <w:rFonts w:ascii="Arial" w:hAnsi="Arial" w:cs="Arial"/>
          <w:b/>
          <w:bCs/>
          <w:color w:val="000000" w:themeColor="text1"/>
        </w:rPr>
        <w:t>credit rating</w:t>
      </w:r>
      <w:r w:rsidRPr="00B77EC3">
        <w:rPr>
          <w:rFonts w:ascii="Arial" w:hAnsi="Arial" w:cs="Arial"/>
          <w:color w:val="000000" w:themeColor="text1"/>
        </w:rPr>
        <w:t xml:space="preserve"> is an evaluation of t</w:t>
      </w:r>
      <w:r w:rsidR="00586354">
        <w:rPr>
          <w:rFonts w:ascii="Arial" w:hAnsi="Arial" w:cs="Arial"/>
          <w:color w:val="000000" w:themeColor="text1"/>
        </w:rPr>
        <w:t>he credit worthiness of a borrower</w:t>
      </w:r>
      <w:r w:rsidRPr="00B77EC3">
        <w:rPr>
          <w:rFonts w:ascii="Arial" w:hAnsi="Arial" w:cs="Arial"/>
          <w:color w:val="000000" w:themeColor="text1"/>
        </w:rPr>
        <w:t xml:space="preserve">, </w:t>
      </w:r>
      <w:r w:rsidR="00586354" w:rsidRPr="00B77EC3">
        <w:rPr>
          <w:rFonts w:ascii="Arial" w:hAnsi="Arial" w:cs="Arial"/>
          <w:color w:val="000000" w:themeColor="text1"/>
        </w:rPr>
        <w:t>mainly</w:t>
      </w:r>
      <w:r w:rsidRPr="00B77EC3">
        <w:rPr>
          <w:rFonts w:ascii="Arial" w:hAnsi="Arial" w:cs="Arial"/>
          <w:color w:val="000000" w:themeColor="text1"/>
        </w:rPr>
        <w:t xml:space="preserve"> a business(company) or a government, but not individual consumers. The evaluation is made by a credit rating agency of the</w:t>
      </w:r>
      <w:r w:rsidR="00586354">
        <w:rPr>
          <w:rFonts w:ascii="Arial" w:hAnsi="Arial" w:cs="Arial"/>
          <w:color w:val="000000" w:themeColor="text1"/>
        </w:rPr>
        <w:t xml:space="preserve"> capability of</w:t>
      </w:r>
      <w:r w:rsidRPr="00B77EC3">
        <w:rPr>
          <w:rFonts w:ascii="Arial" w:hAnsi="Arial" w:cs="Arial"/>
          <w:color w:val="000000" w:themeColor="text1"/>
        </w:rPr>
        <w:t xml:space="preserve"> debtor</w:t>
      </w:r>
      <w:r w:rsidR="00586354">
        <w:rPr>
          <w:rFonts w:ascii="Arial" w:hAnsi="Arial" w:cs="Arial"/>
          <w:color w:val="000000" w:themeColor="text1"/>
        </w:rPr>
        <w:t xml:space="preserve"> </w:t>
      </w:r>
      <w:r w:rsidRPr="00B77EC3">
        <w:rPr>
          <w:rFonts w:ascii="Arial" w:hAnsi="Arial" w:cs="Arial"/>
          <w:color w:val="000000" w:themeColor="text1"/>
        </w:rPr>
        <w:lastRenderedPageBreak/>
        <w:t xml:space="preserve">to pay back the debt and the </w:t>
      </w:r>
      <w:r w:rsidR="00B21126" w:rsidRPr="00B77EC3">
        <w:rPr>
          <w:rFonts w:ascii="Arial" w:hAnsi="Arial" w:cs="Arial"/>
          <w:color w:val="000000" w:themeColor="text1"/>
        </w:rPr>
        <w:t>possibility</w:t>
      </w:r>
      <w:r w:rsidRPr="00B77EC3">
        <w:rPr>
          <w:rFonts w:ascii="Arial" w:hAnsi="Arial" w:cs="Arial"/>
          <w:color w:val="000000" w:themeColor="text1"/>
        </w:rPr>
        <w:t xml:space="preserve"> of default.</w:t>
      </w:r>
      <w:hyperlink r:id="rId8" w:anchor="cite_note-3" w:history="1"/>
      <w:r w:rsidRPr="00B77EC3">
        <w:rPr>
          <w:rFonts w:ascii="Arial" w:hAnsi="Arial" w:cs="Arial"/>
          <w:color w:val="000000" w:themeColor="text1"/>
        </w:rPr>
        <w:t xml:space="preserve"> Evaluations of individuals' credit worthiness are known as credit reporting and done by credit bureaus, or consumer credit reporting agen</w:t>
      </w:r>
      <w:r w:rsidR="00B21126">
        <w:rPr>
          <w:rFonts w:ascii="Arial" w:hAnsi="Arial" w:cs="Arial"/>
          <w:color w:val="000000" w:themeColor="text1"/>
        </w:rPr>
        <w:t>cies, which issue credit score cards on basis of repayment history.</w:t>
      </w:r>
    </w:p>
    <w:p w:rsidR="006C1E9D" w:rsidRPr="00B77EC3" w:rsidRDefault="00F739E2" w:rsidP="0032741F">
      <w:pPr>
        <w:pStyle w:val="NormalWeb"/>
        <w:spacing w:line="360" w:lineRule="auto"/>
        <w:jc w:val="both"/>
        <w:rPr>
          <w:rFonts w:ascii="Arial" w:hAnsi="Arial" w:cs="Arial"/>
          <w:color w:val="000000" w:themeColor="text1"/>
        </w:rPr>
      </w:pPr>
      <w:r>
        <w:rPr>
          <w:rFonts w:ascii="Arial" w:hAnsi="Arial" w:cs="Arial"/>
          <w:color w:val="000000" w:themeColor="text1"/>
        </w:rPr>
        <w:t>Credit rating agencies determine</w:t>
      </w:r>
      <w:r w:rsidR="00AF5968">
        <w:rPr>
          <w:rFonts w:ascii="Arial" w:hAnsi="Arial" w:cs="Arial"/>
          <w:color w:val="000000" w:themeColor="text1"/>
        </w:rPr>
        <w:t xml:space="preserve"> credit ratings of businesses</w:t>
      </w:r>
      <w:r w:rsidR="006C1E9D" w:rsidRPr="00B77EC3">
        <w:rPr>
          <w:rFonts w:ascii="Arial" w:hAnsi="Arial" w:cs="Arial"/>
          <w:color w:val="000000" w:themeColor="text1"/>
        </w:rPr>
        <w:t xml:space="preserve"> </w:t>
      </w:r>
      <w:r w:rsidR="00AF5968">
        <w:rPr>
          <w:rFonts w:ascii="Arial" w:hAnsi="Arial" w:cs="Arial"/>
          <w:color w:val="000000" w:themeColor="text1"/>
        </w:rPr>
        <w:t xml:space="preserve">on several parameters. The credit ratings are the outcome of </w:t>
      </w:r>
      <w:r w:rsidR="006C1E9D" w:rsidRPr="00B77EC3">
        <w:rPr>
          <w:rFonts w:ascii="Arial" w:hAnsi="Arial" w:cs="Arial"/>
          <w:color w:val="000000" w:themeColor="text1"/>
        </w:rPr>
        <w:t xml:space="preserve">evaluation of qualitative and quantitative information for </w:t>
      </w:r>
      <w:r w:rsidR="00AF5968">
        <w:rPr>
          <w:rFonts w:ascii="Arial" w:hAnsi="Arial" w:cs="Arial"/>
          <w:color w:val="000000" w:themeColor="text1"/>
        </w:rPr>
        <w:t xml:space="preserve">a government or a </w:t>
      </w:r>
      <w:r w:rsidR="006C1E9D" w:rsidRPr="00B77EC3">
        <w:rPr>
          <w:rFonts w:ascii="Arial" w:hAnsi="Arial" w:cs="Arial"/>
          <w:color w:val="000000" w:themeColor="text1"/>
        </w:rPr>
        <w:t xml:space="preserve"> company </w:t>
      </w:r>
      <w:r w:rsidR="00AF5968">
        <w:rPr>
          <w:rFonts w:ascii="Arial" w:hAnsi="Arial" w:cs="Arial"/>
          <w:color w:val="000000" w:themeColor="text1"/>
        </w:rPr>
        <w:t>which also includes</w:t>
      </w:r>
      <w:r w:rsidR="006C1E9D" w:rsidRPr="00B77EC3">
        <w:rPr>
          <w:rFonts w:ascii="Arial" w:hAnsi="Arial" w:cs="Arial"/>
          <w:color w:val="000000" w:themeColor="text1"/>
        </w:rPr>
        <w:t xml:space="preserve"> non-public information obtained by the</w:t>
      </w:r>
      <w:r w:rsidR="00AF5968">
        <w:rPr>
          <w:rFonts w:ascii="Arial" w:hAnsi="Arial" w:cs="Arial"/>
          <w:color w:val="000000" w:themeColor="text1"/>
        </w:rPr>
        <w:t xml:space="preserve"> analysts of </w:t>
      </w:r>
      <w:r w:rsidR="006C1E9D" w:rsidRPr="00B77EC3">
        <w:rPr>
          <w:rFonts w:ascii="Arial" w:hAnsi="Arial" w:cs="Arial"/>
          <w:color w:val="000000" w:themeColor="text1"/>
        </w:rPr>
        <w:t>c</w:t>
      </w:r>
      <w:r w:rsidR="00AF5968">
        <w:rPr>
          <w:rFonts w:ascii="Arial" w:hAnsi="Arial" w:cs="Arial"/>
          <w:color w:val="000000" w:themeColor="text1"/>
        </w:rPr>
        <w:t>redit rating agencies.</w:t>
      </w:r>
    </w:p>
    <w:p w:rsidR="006C1E9D" w:rsidRPr="00B77EC3" w:rsidRDefault="00B21126" w:rsidP="0032741F">
      <w:pPr>
        <w:pStyle w:val="NormalWeb"/>
        <w:spacing w:line="360" w:lineRule="auto"/>
        <w:jc w:val="both"/>
        <w:rPr>
          <w:rFonts w:ascii="Arial" w:hAnsi="Arial" w:cs="Arial"/>
          <w:color w:val="000000" w:themeColor="text1"/>
        </w:rPr>
      </w:pPr>
      <w:r>
        <w:rPr>
          <w:rFonts w:ascii="Arial" w:hAnsi="Arial" w:cs="Arial"/>
          <w:color w:val="000000" w:themeColor="text1"/>
        </w:rPr>
        <w:t>The credit rating</w:t>
      </w:r>
      <w:r w:rsidR="00AF5968">
        <w:rPr>
          <w:rFonts w:ascii="Arial" w:hAnsi="Arial" w:cs="Arial"/>
          <w:color w:val="000000" w:themeColor="text1"/>
        </w:rPr>
        <w:t>s are</w:t>
      </w:r>
      <w:r>
        <w:rPr>
          <w:rFonts w:ascii="Arial" w:hAnsi="Arial" w:cs="Arial"/>
          <w:color w:val="000000" w:themeColor="text1"/>
        </w:rPr>
        <w:t xml:space="preserve"> useful for</w:t>
      </w:r>
      <w:r w:rsidR="006C1E9D" w:rsidRPr="00B77EC3">
        <w:rPr>
          <w:rFonts w:ascii="Arial" w:hAnsi="Arial" w:cs="Arial"/>
          <w:color w:val="000000" w:themeColor="text1"/>
        </w:rPr>
        <w:t xml:space="preserve"> individuals</w:t>
      </w:r>
      <w:r w:rsidR="00AF5968">
        <w:rPr>
          <w:rFonts w:ascii="Arial" w:hAnsi="Arial" w:cs="Arial"/>
          <w:color w:val="000000" w:themeColor="text1"/>
        </w:rPr>
        <w:t>, investors</w:t>
      </w:r>
      <w:r w:rsidR="006C1E9D" w:rsidRPr="00B77EC3">
        <w:rPr>
          <w:rFonts w:ascii="Arial" w:hAnsi="Arial" w:cs="Arial"/>
          <w:color w:val="000000" w:themeColor="text1"/>
        </w:rPr>
        <w:t xml:space="preserve"> and entities that </w:t>
      </w:r>
      <w:r w:rsidRPr="00B77EC3">
        <w:rPr>
          <w:rFonts w:ascii="Arial" w:hAnsi="Arial" w:cs="Arial"/>
          <w:color w:val="000000" w:themeColor="text1"/>
        </w:rPr>
        <w:t>buy</w:t>
      </w:r>
      <w:r w:rsidR="00AF5968">
        <w:rPr>
          <w:rFonts w:ascii="Arial" w:hAnsi="Arial" w:cs="Arial"/>
          <w:color w:val="000000" w:themeColor="text1"/>
        </w:rPr>
        <w:t xml:space="preserve"> the bonds &amp; debentures issued by governments</w:t>
      </w:r>
      <w:r w:rsidR="006C1E9D" w:rsidRPr="00B77EC3">
        <w:rPr>
          <w:rFonts w:ascii="Arial" w:hAnsi="Arial" w:cs="Arial"/>
          <w:color w:val="000000" w:themeColor="text1"/>
        </w:rPr>
        <w:t xml:space="preserve"> and </w:t>
      </w:r>
      <w:r w:rsidR="00AF5968">
        <w:rPr>
          <w:rFonts w:ascii="Arial" w:hAnsi="Arial" w:cs="Arial"/>
          <w:color w:val="000000" w:themeColor="text1"/>
        </w:rPr>
        <w:t>companies</w:t>
      </w:r>
      <w:r w:rsidR="006C1E9D" w:rsidRPr="00B77EC3">
        <w:rPr>
          <w:rFonts w:ascii="Arial" w:hAnsi="Arial" w:cs="Arial"/>
          <w:color w:val="000000" w:themeColor="text1"/>
        </w:rPr>
        <w:t xml:space="preserve"> to </w:t>
      </w:r>
      <w:r w:rsidRPr="00B77EC3">
        <w:rPr>
          <w:rFonts w:ascii="Arial" w:hAnsi="Arial" w:cs="Arial"/>
          <w:color w:val="000000" w:themeColor="text1"/>
        </w:rPr>
        <w:t>find out</w:t>
      </w:r>
      <w:r w:rsidR="006C1E9D" w:rsidRPr="00B77EC3">
        <w:rPr>
          <w:rFonts w:ascii="Arial" w:hAnsi="Arial" w:cs="Arial"/>
          <w:color w:val="000000" w:themeColor="text1"/>
        </w:rPr>
        <w:t xml:space="preserve"> the </w:t>
      </w:r>
      <w:r w:rsidR="00AF5968" w:rsidRPr="00B77EC3">
        <w:rPr>
          <w:rFonts w:ascii="Arial" w:hAnsi="Arial" w:cs="Arial"/>
          <w:color w:val="000000" w:themeColor="text1"/>
        </w:rPr>
        <w:t>probability</w:t>
      </w:r>
      <w:r w:rsidR="006C1E9D" w:rsidRPr="00B77EC3">
        <w:rPr>
          <w:rFonts w:ascii="Arial" w:hAnsi="Arial" w:cs="Arial"/>
          <w:color w:val="000000" w:themeColor="text1"/>
        </w:rPr>
        <w:t xml:space="preserve"> that the government will </w:t>
      </w:r>
      <w:r>
        <w:rPr>
          <w:rFonts w:ascii="Arial" w:hAnsi="Arial" w:cs="Arial"/>
          <w:color w:val="000000" w:themeColor="text1"/>
        </w:rPr>
        <w:t>be able to repay its bond obligations or not.</w:t>
      </w:r>
    </w:p>
    <w:p w:rsidR="006C1E9D" w:rsidRPr="00B77EC3" w:rsidRDefault="006C1E9D" w:rsidP="0032741F">
      <w:pPr>
        <w:pStyle w:val="NormalWeb"/>
        <w:spacing w:line="360" w:lineRule="auto"/>
        <w:jc w:val="both"/>
        <w:rPr>
          <w:rFonts w:ascii="Arial" w:hAnsi="Arial" w:cs="Arial"/>
          <w:color w:val="000000" w:themeColor="text1"/>
        </w:rPr>
      </w:pPr>
      <w:r w:rsidRPr="00B77EC3">
        <w:rPr>
          <w:rFonts w:ascii="Arial" w:hAnsi="Arial" w:cs="Arial"/>
          <w:color w:val="000000" w:themeColor="text1"/>
        </w:rPr>
        <w:t xml:space="preserve">A poor credit rating indicates a credit rating agency's opinion that the company or government has a high </w:t>
      </w:r>
      <w:r w:rsidR="00B21126">
        <w:rPr>
          <w:rFonts w:ascii="Arial" w:hAnsi="Arial" w:cs="Arial"/>
          <w:color w:val="000000" w:themeColor="text1"/>
        </w:rPr>
        <w:t xml:space="preserve">degree of </w:t>
      </w:r>
      <w:r w:rsidRPr="00B77EC3">
        <w:rPr>
          <w:rFonts w:ascii="Arial" w:hAnsi="Arial" w:cs="Arial"/>
          <w:color w:val="000000" w:themeColor="text1"/>
        </w:rPr>
        <w:t>risk of defaulting, based on the a</w:t>
      </w:r>
      <w:r w:rsidR="00B21126">
        <w:rPr>
          <w:rFonts w:ascii="Arial" w:hAnsi="Arial" w:cs="Arial"/>
          <w:color w:val="000000" w:themeColor="text1"/>
        </w:rPr>
        <w:t>gency's scrutiny of the business</w:t>
      </w:r>
      <w:r w:rsidRPr="00B77EC3">
        <w:rPr>
          <w:rFonts w:ascii="Arial" w:hAnsi="Arial" w:cs="Arial"/>
          <w:color w:val="000000" w:themeColor="text1"/>
        </w:rPr>
        <w:t xml:space="preserve"> history and analysis of long term economic prospects</w:t>
      </w:r>
      <w:r w:rsidR="00B21126">
        <w:rPr>
          <w:rFonts w:ascii="Arial" w:hAnsi="Arial" w:cs="Arial"/>
          <w:color w:val="000000" w:themeColor="text1"/>
        </w:rPr>
        <w:t>.</w:t>
      </w:r>
    </w:p>
    <w:p w:rsidR="006C1E9D" w:rsidRPr="006C1E9D" w:rsidRDefault="004E4754" w:rsidP="0032741F">
      <w:pPr>
        <w:spacing w:before="100" w:beforeAutospacing="1" w:after="100" w:afterAutospacing="1"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Credit rating is</w:t>
      </w:r>
      <w:r w:rsidR="006C1E9D" w:rsidRPr="006C1E9D">
        <w:rPr>
          <w:rFonts w:ascii="Arial" w:eastAsia="Times New Roman" w:hAnsi="Arial" w:cs="Arial"/>
          <w:color w:val="000000" w:themeColor="text1"/>
          <w:sz w:val="24"/>
          <w:szCs w:val="24"/>
        </w:rPr>
        <w:t xml:space="preserve"> usually of a corporation's </w:t>
      </w:r>
      <w:r w:rsidR="006C1E9D" w:rsidRPr="00B77EC3">
        <w:rPr>
          <w:rFonts w:ascii="Arial" w:eastAsia="Times New Roman" w:hAnsi="Arial" w:cs="Arial"/>
          <w:color w:val="000000" w:themeColor="text1"/>
          <w:sz w:val="24"/>
          <w:szCs w:val="24"/>
        </w:rPr>
        <w:t>financial instruments</w:t>
      </w:r>
      <w:r w:rsidR="006C1E9D" w:rsidRPr="006C1E9D">
        <w:rPr>
          <w:rFonts w:ascii="Arial" w:eastAsia="Times New Roman" w:hAnsi="Arial" w:cs="Arial"/>
          <w:color w:val="000000" w:themeColor="text1"/>
          <w:sz w:val="24"/>
          <w:szCs w:val="24"/>
        </w:rPr>
        <w:t xml:space="preserve"> i.e. </w:t>
      </w:r>
      <w:r w:rsidR="006C1E9D" w:rsidRPr="00B77EC3">
        <w:rPr>
          <w:rFonts w:ascii="Arial" w:eastAsia="Times New Roman" w:hAnsi="Arial" w:cs="Arial"/>
          <w:color w:val="000000" w:themeColor="text1"/>
          <w:sz w:val="24"/>
          <w:szCs w:val="24"/>
        </w:rPr>
        <w:t>debt</w:t>
      </w:r>
      <w:r w:rsidR="006C1E9D" w:rsidRPr="006C1E9D">
        <w:rPr>
          <w:rFonts w:ascii="Arial" w:eastAsia="Times New Roman" w:hAnsi="Arial" w:cs="Arial"/>
          <w:color w:val="000000" w:themeColor="text1"/>
          <w:sz w:val="24"/>
          <w:szCs w:val="24"/>
        </w:rPr>
        <w:t xml:space="preserve"> </w:t>
      </w:r>
      <w:r w:rsidR="006C1E9D" w:rsidRPr="00B77EC3">
        <w:rPr>
          <w:rFonts w:ascii="Arial" w:eastAsia="Times New Roman" w:hAnsi="Arial" w:cs="Arial"/>
          <w:color w:val="000000" w:themeColor="text1"/>
          <w:sz w:val="24"/>
          <w:szCs w:val="24"/>
        </w:rPr>
        <w:t>security</w:t>
      </w:r>
      <w:r w:rsidR="00A3088B">
        <w:rPr>
          <w:rFonts w:ascii="Arial" w:eastAsia="Times New Roman" w:hAnsi="Arial" w:cs="Arial"/>
          <w:color w:val="000000" w:themeColor="text1"/>
          <w:sz w:val="24"/>
          <w:szCs w:val="24"/>
        </w:rPr>
        <w:t xml:space="preserve"> but companies</w:t>
      </w:r>
      <w:r w:rsidR="006C1E9D" w:rsidRPr="006C1E9D">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 xml:space="preserve">sometimes </w:t>
      </w:r>
      <w:r w:rsidR="006C1E9D" w:rsidRPr="006C1E9D">
        <w:rPr>
          <w:rFonts w:ascii="Arial" w:eastAsia="Times New Roman" w:hAnsi="Arial" w:cs="Arial"/>
          <w:color w:val="000000" w:themeColor="text1"/>
          <w:sz w:val="24"/>
          <w:szCs w:val="24"/>
        </w:rPr>
        <w:t xml:space="preserve">themselves are also rated. </w:t>
      </w:r>
      <w:r>
        <w:rPr>
          <w:rFonts w:ascii="Arial" w:eastAsia="Times New Roman" w:hAnsi="Arial" w:cs="Arial"/>
          <w:color w:val="000000" w:themeColor="text1"/>
          <w:sz w:val="24"/>
          <w:szCs w:val="24"/>
        </w:rPr>
        <w:t>Credit Rating agencies</w:t>
      </w:r>
      <w:r w:rsidR="006C1E9D" w:rsidRPr="006C1E9D">
        <w:rPr>
          <w:rFonts w:ascii="Arial" w:eastAsia="Times New Roman" w:hAnsi="Arial" w:cs="Arial"/>
          <w:color w:val="000000" w:themeColor="text1"/>
          <w:sz w:val="24"/>
          <w:szCs w:val="24"/>
        </w:rPr>
        <w:t xml:space="preserve"> are</w:t>
      </w:r>
      <w:r>
        <w:rPr>
          <w:rFonts w:ascii="Arial" w:eastAsia="Times New Roman" w:hAnsi="Arial" w:cs="Arial"/>
          <w:color w:val="000000" w:themeColor="text1"/>
          <w:sz w:val="24"/>
          <w:szCs w:val="24"/>
        </w:rPr>
        <w:t xml:space="preserve"> responsible for  assigning</w:t>
      </w:r>
      <w:r w:rsidR="006C1E9D" w:rsidRPr="006C1E9D">
        <w:rPr>
          <w:rFonts w:ascii="Arial" w:eastAsia="Times New Roman" w:hAnsi="Arial" w:cs="Arial"/>
          <w:color w:val="000000" w:themeColor="text1"/>
          <w:sz w:val="24"/>
          <w:szCs w:val="24"/>
        </w:rPr>
        <w:t xml:space="preserve"> </w:t>
      </w:r>
      <w:r w:rsidR="006C1E9D" w:rsidRPr="00B77EC3">
        <w:rPr>
          <w:rFonts w:ascii="Arial" w:eastAsia="Times New Roman" w:hAnsi="Arial" w:cs="Arial"/>
          <w:color w:val="000000" w:themeColor="text1"/>
          <w:sz w:val="24"/>
          <w:szCs w:val="24"/>
        </w:rPr>
        <w:t xml:space="preserve">credit rating </w:t>
      </w:r>
      <w:r w:rsidR="00BF3EB7">
        <w:rPr>
          <w:rFonts w:ascii="Arial" w:eastAsia="Times New Roman" w:hAnsi="Arial" w:cs="Arial"/>
          <w:color w:val="000000" w:themeColor="text1"/>
          <w:sz w:val="24"/>
          <w:szCs w:val="24"/>
        </w:rPr>
        <w:t>and t</w:t>
      </w:r>
      <w:r w:rsidR="006C1E9D" w:rsidRPr="006C1E9D">
        <w:rPr>
          <w:rFonts w:ascii="Arial" w:eastAsia="Times New Roman" w:hAnsi="Arial" w:cs="Arial"/>
          <w:color w:val="000000" w:themeColor="text1"/>
          <w:sz w:val="24"/>
          <w:szCs w:val="24"/>
        </w:rPr>
        <w:t xml:space="preserve">he </w:t>
      </w:r>
      <w:r w:rsidR="00BF3EB7">
        <w:rPr>
          <w:rFonts w:ascii="Arial" w:eastAsia="Times New Roman" w:hAnsi="Arial" w:cs="Arial"/>
          <w:color w:val="000000" w:themeColor="text1"/>
          <w:sz w:val="24"/>
          <w:szCs w:val="24"/>
        </w:rPr>
        <w:t>biggest</w:t>
      </w:r>
      <w:r w:rsidR="006C1E9D" w:rsidRPr="006C1E9D">
        <w:rPr>
          <w:rFonts w:ascii="Arial" w:eastAsia="Times New Roman" w:hAnsi="Arial" w:cs="Arial"/>
          <w:color w:val="000000" w:themeColor="text1"/>
          <w:sz w:val="24"/>
          <w:szCs w:val="24"/>
        </w:rPr>
        <w:t xml:space="preserve"> of which are </w:t>
      </w:r>
      <w:r w:rsidR="006C1E9D" w:rsidRPr="00B77EC3">
        <w:rPr>
          <w:rFonts w:ascii="Arial" w:eastAsia="Times New Roman" w:hAnsi="Arial" w:cs="Arial"/>
          <w:color w:val="000000" w:themeColor="text1"/>
          <w:sz w:val="24"/>
          <w:szCs w:val="24"/>
        </w:rPr>
        <w:t>Standard &amp; Poor's</w:t>
      </w:r>
      <w:r w:rsidR="006C1E9D" w:rsidRPr="006C1E9D">
        <w:rPr>
          <w:rFonts w:ascii="Arial" w:eastAsia="Times New Roman" w:hAnsi="Arial" w:cs="Arial"/>
          <w:color w:val="000000" w:themeColor="text1"/>
          <w:sz w:val="24"/>
          <w:szCs w:val="24"/>
        </w:rPr>
        <w:t xml:space="preserve">, </w:t>
      </w:r>
      <w:r w:rsidR="006C1E9D" w:rsidRPr="00B77EC3">
        <w:rPr>
          <w:rFonts w:ascii="Arial" w:eastAsia="Times New Roman" w:hAnsi="Arial" w:cs="Arial"/>
          <w:color w:val="000000" w:themeColor="text1"/>
          <w:sz w:val="24"/>
          <w:szCs w:val="24"/>
        </w:rPr>
        <w:t>Moody's</w:t>
      </w:r>
      <w:r w:rsidR="006C1E9D" w:rsidRPr="006C1E9D">
        <w:rPr>
          <w:rFonts w:ascii="Arial" w:eastAsia="Times New Roman" w:hAnsi="Arial" w:cs="Arial"/>
          <w:color w:val="000000" w:themeColor="text1"/>
          <w:sz w:val="24"/>
          <w:szCs w:val="24"/>
        </w:rPr>
        <w:t xml:space="preserve"> and </w:t>
      </w:r>
      <w:r w:rsidR="006C1E9D" w:rsidRPr="00B77EC3">
        <w:rPr>
          <w:rFonts w:ascii="Arial" w:eastAsia="Times New Roman" w:hAnsi="Arial" w:cs="Arial"/>
          <w:color w:val="000000" w:themeColor="text1"/>
          <w:sz w:val="24"/>
          <w:szCs w:val="24"/>
        </w:rPr>
        <w:t>Fitch Ratings</w:t>
      </w:r>
      <w:r w:rsidR="006C1E9D" w:rsidRPr="006C1E9D">
        <w:rPr>
          <w:rFonts w:ascii="Arial" w:eastAsia="Times New Roman" w:hAnsi="Arial" w:cs="Arial"/>
          <w:color w:val="000000" w:themeColor="text1"/>
          <w:sz w:val="24"/>
          <w:szCs w:val="24"/>
        </w:rPr>
        <w:t xml:space="preserve">. </w:t>
      </w:r>
      <w:r w:rsidR="00BF3EB7">
        <w:rPr>
          <w:rFonts w:ascii="Arial" w:eastAsia="Times New Roman" w:hAnsi="Arial" w:cs="Arial"/>
          <w:color w:val="000000" w:themeColor="text1"/>
          <w:sz w:val="24"/>
          <w:szCs w:val="24"/>
        </w:rPr>
        <w:t>Letter designations such as A, B, C are used by these agencies to indicate the risk associated with the financial instrument.</w:t>
      </w:r>
      <w:r w:rsidR="006C1E9D" w:rsidRPr="006C1E9D">
        <w:rPr>
          <w:rFonts w:ascii="Arial" w:eastAsia="Times New Roman" w:hAnsi="Arial" w:cs="Arial"/>
          <w:color w:val="000000" w:themeColor="text1"/>
          <w:sz w:val="24"/>
          <w:szCs w:val="24"/>
        </w:rPr>
        <w:t xml:space="preserve"> Hig</w:t>
      </w:r>
      <w:r>
        <w:rPr>
          <w:rFonts w:ascii="Arial" w:eastAsia="Times New Roman" w:hAnsi="Arial" w:cs="Arial"/>
          <w:color w:val="000000" w:themeColor="text1"/>
          <w:sz w:val="24"/>
          <w:szCs w:val="24"/>
        </w:rPr>
        <w:t>her grade is</w:t>
      </w:r>
      <w:r w:rsidR="006C1E9D" w:rsidRPr="006C1E9D">
        <w:rPr>
          <w:rFonts w:ascii="Arial" w:eastAsia="Times New Roman" w:hAnsi="Arial" w:cs="Arial"/>
          <w:color w:val="000000" w:themeColor="text1"/>
          <w:sz w:val="24"/>
          <w:szCs w:val="24"/>
        </w:rPr>
        <w:t xml:space="preserve"> </w:t>
      </w:r>
      <w:r w:rsidR="00A3088B" w:rsidRPr="006C1E9D">
        <w:rPr>
          <w:rFonts w:ascii="Arial" w:eastAsia="Times New Roman" w:hAnsi="Arial" w:cs="Arial"/>
          <w:color w:val="000000" w:themeColor="text1"/>
          <w:sz w:val="24"/>
          <w:szCs w:val="24"/>
        </w:rPr>
        <w:t>proposed</w:t>
      </w:r>
      <w:r w:rsidR="006C1E9D" w:rsidRPr="006C1E9D">
        <w:rPr>
          <w:rFonts w:ascii="Arial" w:eastAsia="Times New Roman" w:hAnsi="Arial" w:cs="Arial"/>
          <w:color w:val="000000" w:themeColor="text1"/>
          <w:sz w:val="24"/>
          <w:szCs w:val="24"/>
        </w:rPr>
        <w:t xml:space="preserve"> to </w:t>
      </w:r>
      <w:r w:rsidR="00A3088B" w:rsidRPr="006C1E9D">
        <w:rPr>
          <w:rFonts w:ascii="Arial" w:eastAsia="Times New Roman" w:hAnsi="Arial" w:cs="Arial"/>
          <w:color w:val="000000" w:themeColor="text1"/>
          <w:sz w:val="24"/>
          <w:szCs w:val="24"/>
        </w:rPr>
        <w:t>symbolize</w:t>
      </w:r>
      <w:r w:rsidR="006C1E9D" w:rsidRPr="006C1E9D">
        <w:rPr>
          <w:rFonts w:ascii="Arial" w:eastAsia="Times New Roman" w:hAnsi="Arial" w:cs="Arial"/>
          <w:color w:val="000000" w:themeColor="text1"/>
          <w:sz w:val="24"/>
          <w:szCs w:val="24"/>
        </w:rPr>
        <w:t xml:space="preserve"> a lower </w:t>
      </w:r>
      <w:r w:rsidR="00A3088B" w:rsidRPr="00B77EC3">
        <w:rPr>
          <w:rFonts w:ascii="Arial" w:eastAsia="Times New Roman" w:hAnsi="Arial" w:cs="Arial"/>
          <w:color w:val="000000" w:themeColor="text1"/>
          <w:sz w:val="24"/>
          <w:szCs w:val="24"/>
        </w:rPr>
        <w:t>chance</w:t>
      </w:r>
      <w:r w:rsidR="006C1E9D" w:rsidRPr="00B77EC3">
        <w:rPr>
          <w:rFonts w:ascii="Arial" w:eastAsia="Times New Roman" w:hAnsi="Arial" w:cs="Arial"/>
          <w:color w:val="000000" w:themeColor="text1"/>
          <w:sz w:val="24"/>
          <w:szCs w:val="24"/>
        </w:rPr>
        <w:t xml:space="preserve"> of default</w:t>
      </w:r>
      <w:r w:rsidR="006C1E9D" w:rsidRPr="006C1E9D">
        <w:rPr>
          <w:rFonts w:ascii="Arial" w:eastAsia="Times New Roman" w:hAnsi="Arial" w:cs="Arial"/>
          <w:color w:val="000000" w:themeColor="text1"/>
          <w:sz w:val="24"/>
          <w:szCs w:val="24"/>
        </w:rPr>
        <w:t>.</w:t>
      </w:r>
    </w:p>
    <w:p w:rsidR="002B6B0A" w:rsidRDefault="002B6B0A" w:rsidP="0032741F">
      <w:pPr>
        <w:spacing w:before="100" w:beforeAutospacing="1" w:after="100" w:afterAutospacing="1"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Rating a</w:t>
      </w:r>
      <w:r w:rsidR="006C1E9D" w:rsidRPr="006C1E9D">
        <w:rPr>
          <w:rFonts w:ascii="Arial" w:eastAsia="Times New Roman" w:hAnsi="Arial" w:cs="Arial"/>
          <w:color w:val="000000" w:themeColor="text1"/>
          <w:sz w:val="24"/>
          <w:szCs w:val="24"/>
        </w:rPr>
        <w:t>gencies</w:t>
      </w:r>
      <w:r w:rsidR="00EE5F33">
        <w:rPr>
          <w:rFonts w:ascii="Arial" w:eastAsia="Times New Roman" w:hAnsi="Arial" w:cs="Arial"/>
          <w:color w:val="000000" w:themeColor="text1"/>
          <w:sz w:val="24"/>
          <w:szCs w:val="24"/>
        </w:rPr>
        <w:t xml:space="preserve"> that</w:t>
      </w:r>
      <w:r>
        <w:rPr>
          <w:rFonts w:ascii="Arial" w:eastAsia="Times New Roman" w:hAnsi="Arial" w:cs="Arial"/>
          <w:color w:val="000000" w:themeColor="text1"/>
          <w:sz w:val="24"/>
          <w:szCs w:val="24"/>
        </w:rPr>
        <w:t xml:space="preserve"> do not assign</w:t>
      </w:r>
      <w:r w:rsidR="006C1E9D" w:rsidRPr="006C1E9D">
        <w:rPr>
          <w:rFonts w:ascii="Arial" w:eastAsia="Times New Roman" w:hAnsi="Arial" w:cs="Arial"/>
          <w:color w:val="000000" w:themeColor="text1"/>
          <w:sz w:val="24"/>
          <w:szCs w:val="24"/>
        </w:rPr>
        <w:t xml:space="preserve"> a hard </w:t>
      </w:r>
      <w:r w:rsidR="00CE649A" w:rsidRPr="006C1E9D">
        <w:rPr>
          <w:rFonts w:ascii="Arial" w:eastAsia="Times New Roman" w:hAnsi="Arial" w:cs="Arial"/>
          <w:color w:val="000000" w:themeColor="text1"/>
          <w:sz w:val="24"/>
          <w:szCs w:val="24"/>
        </w:rPr>
        <w:t>figure</w:t>
      </w:r>
      <w:r w:rsidR="006C1E9D" w:rsidRPr="006C1E9D">
        <w:rPr>
          <w:rFonts w:ascii="Arial" w:eastAsia="Times New Roman" w:hAnsi="Arial" w:cs="Arial"/>
          <w:color w:val="000000" w:themeColor="text1"/>
          <w:sz w:val="24"/>
          <w:szCs w:val="24"/>
        </w:rPr>
        <w:t xml:space="preserve"> of </w:t>
      </w:r>
      <w:r w:rsidR="006C1E9D" w:rsidRPr="00B77EC3">
        <w:rPr>
          <w:rFonts w:ascii="Arial" w:eastAsia="Times New Roman" w:hAnsi="Arial" w:cs="Arial"/>
          <w:color w:val="000000" w:themeColor="text1"/>
          <w:sz w:val="24"/>
          <w:szCs w:val="24"/>
        </w:rPr>
        <w:t>probability of default</w:t>
      </w:r>
      <w:r w:rsidR="00E81517">
        <w:rPr>
          <w:rFonts w:ascii="Arial" w:eastAsia="Times New Roman" w:hAnsi="Arial" w:cs="Arial"/>
          <w:color w:val="000000" w:themeColor="text1"/>
          <w:sz w:val="24"/>
          <w:szCs w:val="24"/>
        </w:rPr>
        <w:t xml:space="preserve"> risk to each grade</w:t>
      </w:r>
      <w:r>
        <w:rPr>
          <w:rFonts w:ascii="Arial" w:eastAsia="Times New Roman" w:hAnsi="Arial" w:cs="Arial"/>
          <w:color w:val="000000" w:themeColor="text1"/>
          <w:sz w:val="24"/>
          <w:szCs w:val="24"/>
        </w:rPr>
        <w:t xml:space="preserve"> prefer</w:t>
      </w:r>
      <w:r w:rsidR="006C1E9D" w:rsidRPr="006C1E9D">
        <w:rPr>
          <w:rFonts w:ascii="Arial" w:eastAsia="Times New Roman" w:hAnsi="Arial" w:cs="Arial"/>
          <w:color w:val="000000" w:themeColor="text1"/>
          <w:sz w:val="24"/>
          <w:szCs w:val="24"/>
        </w:rPr>
        <w:t xml:space="preserve"> descriptive definitions such as: "the obligor's capacity to meet its financial commitment on the obligation is extremely strong," or "less vulnerable to non-payment tha</w:t>
      </w:r>
      <w:r>
        <w:rPr>
          <w:rFonts w:ascii="Arial" w:eastAsia="Times New Roman" w:hAnsi="Arial" w:cs="Arial"/>
          <w:color w:val="000000" w:themeColor="text1"/>
          <w:sz w:val="24"/>
          <w:szCs w:val="24"/>
        </w:rPr>
        <w:t xml:space="preserve">n other speculative issues”. </w:t>
      </w:r>
      <w:r w:rsidR="006C1E9D" w:rsidRPr="006A3388">
        <w:rPr>
          <w:rFonts w:ascii="Arial" w:eastAsia="Times New Roman" w:hAnsi="Arial" w:cs="Arial"/>
          <w:color w:val="000000" w:themeColor="text1"/>
          <w:sz w:val="24"/>
          <w:szCs w:val="24"/>
        </w:rPr>
        <w:t>Howe</w:t>
      </w:r>
      <w:r w:rsidR="0098439D" w:rsidRPr="006A3388">
        <w:rPr>
          <w:rFonts w:ascii="Arial" w:eastAsia="Times New Roman" w:hAnsi="Arial" w:cs="Arial"/>
          <w:color w:val="000000" w:themeColor="text1"/>
          <w:sz w:val="24"/>
          <w:szCs w:val="24"/>
        </w:rPr>
        <w:t>ver, few studies have predicted</w:t>
      </w:r>
      <w:r w:rsidR="006C1E9D" w:rsidRPr="006A3388">
        <w:rPr>
          <w:rFonts w:ascii="Arial" w:eastAsia="Times New Roman" w:hAnsi="Arial" w:cs="Arial"/>
          <w:color w:val="000000" w:themeColor="text1"/>
          <w:sz w:val="24"/>
          <w:szCs w:val="24"/>
        </w:rPr>
        <w:t xml:space="preserve"> the average risk and reward of bonds by ratin</w:t>
      </w:r>
      <w:r w:rsidR="00FE6869">
        <w:rPr>
          <w:rFonts w:ascii="Arial" w:eastAsia="Times New Roman" w:hAnsi="Arial" w:cs="Arial"/>
          <w:color w:val="000000" w:themeColor="text1"/>
          <w:sz w:val="24"/>
          <w:szCs w:val="24"/>
        </w:rPr>
        <w:t>g. One study by a rating agency</w:t>
      </w:r>
      <w:r w:rsidR="006C1E9D" w:rsidRPr="006A3388">
        <w:rPr>
          <w:rFonts w:ascii="Arial" w:eastAsia="Times New Roman" w:hAnsi="Arial" w:cs="Arial"/>
          <w:color w:val="000000" w:themeColor="text1"/>
          <w:sz w:val="24"/>
          <w:szCs w:val="24"/>
        </w:rPr>
        <w:t xml:space="preserve"> </w:t>
      </w:r>
      <w:r w:rsidR="00FE6869">
        <w:rPr>
          <w:rFonts w:ascii="Arial" w:eastAsia="Times New Roman" w:hAnsi="Arial" w:cs="Arial"/>
          <w:color w:val="000000" w:themeColor="text1"/>
          <w:sz w:val="24"/>
          <w:szCs w:val="24"/>
        </w:rPr>
        <w:t>i.e. Moody</w:t>
      </w:r>
      <w:r w:rsidR="006C1E9D" w:rsidRPr="006A3388">
        <w:rPr>
          <w:rFonts w:ascii="Arial" w:eastAsia="Times New Roman" w:hAnsi="Arial" w:cs="Arial"/>
          <w:color w:val="000000" w:themeColor="text1"/>
          <w:sz w:val="24"/>
          <w:szCs w:val="24"/>
        </w:rPr>
        <w:t xml:space="preserve"> </w:t>
      </w:r>
      <w:r w:rsidR="00FE6869" w:rsidRPr="006A3388">
        <w:rPr>
          <w:rFonts w:ascii="Arial" w:eastAsia="Times New Roman" w:hAnsi="Arial" w:cs="Arial"/>
          <w:color w:val="000000" w:themeColor="text1"/>
          <w:sz w:val="24"/>
          <w:szCs w:val="24"/>
        </w:rPr>
        <w:t>assert</w:t>
      </w:r>
      <w:r w:rsidR="00FE6869">
        <w:rPr>
          <w:rFonts w:ascii="Arial" w:eastAsia="Times New Roman" w:hAnsi="Arial" w:cs="Arial"/>
          <w:color w:val="000000" w:themeColor="text1"/>
          <w:sz w:val="24"/>
          <w:szCs w:val="24"/>
        </w:rPr>
        <w:t>ed</w:t>
      </w:r>
      <w:r w:rsidR="006C1E9D" w:rsidRPr="006A3388">
        <w:rPr>
          <w:rFonts w:ascii="Arial" w:eastAsia="Times New Roman" w:hAnsi="Arial" w:cs="Arial"/>
          <w:color w:val="000000" w:themeColor="text1"/>
          <w:sz w:val="24"/>
          <w:szCs w:val="24"/>
        </w:rPr>
        <w:t xml:space="preserve"> that over a "5-year time </w:t>
      </w:r>
      <w:r w:rsidR="006C1E9D" w:rsidRPr="006A3388">
        <w:rPr>
          <w:rFonts w:ascii="Arial" w:eastAsia="Times New Roman" w:hAnsi="Arial" w:cs="Arial"/>
          <w:color w:val="000000" w:themeColor="text1"/>
          <w:sz w:val="24"/>
          <w:szCs w:val="24"/>
        </w:rPr>
        <w:lastRenderedPageBreak/>
        <w:t xml:space="preserve">horizon" bond it gave its highest rating (Aaa) to had a "cumulative default </w:t>
      </w:r>
      <w:r w:rsidR="00FE6869">
        <w:rPr>
          <w:rFonts w:ascii="Arial" w:eastAsia="Times New Roman" w:hAnsi="Arial" w:cs="Arial"/>
          <w:color w:val="000000" w:themeColor="text1"/>
          <w:sz w:val="24"/>
          <w:szCs w:val="24"/>
        </w:rPr>
        <w:t>rate" of meager</w:t>
      </w:r>
      <w:r w:rsidR="006C1E9D" w:rsidRPr="006A3388">
        <w:rPr>
          <w:rFonts w:ascii="Arial" w:eastAsia="Times New Roman" w:hAnsi="Arial" w:cs="Arial"/>
          <w:color w:val="000000" w:themeColor="text1"/>
          <w:sz w:val="24"/>
          <w:szCs w:val="24"/>
        </w:rPr>
        <w:t xml:space="preserve"> 0.18%, the next highest </w:t>
      </w:r>
      <w:r w:rsidR="00FE6869">
        <w:rPr>
          <w:rFonts w:ascii="Arial" w:eastAsia="Times New Roman" w:hAnsi="Arial" w:cs="Arial"/>
          <w:color w:val="000000" w:themeColor="text1"/>
          <w:sz w:val="24"/>
          <w:szCs w:val="24"/>
        </w:rPr>
        <w:t xml:space="preserve">rating of </w:t>
      </w:r>
      <w:r w:rsidR="006C1E9D" w:rsidRPr="006A3388">
        <w:rPr>
          <w:rFonts w:ascii="Arial" w:eastAsia="Times New Roman" w:hAnsi="Arial" w:cs="Arial"/>
          <w:color w:val="000000" w:themeColor="text1"/>
          <w:sz w:val="24"/>
          <w:szCs w:val="24"/>
        </w:rPr>
        <w:t>(Aa2) 0.28%, the next</w:t>
      </w:r>
      <w:r w:rsidR="00FE6869">
        <w:rPr>
          <w:rFonts w:ascii="Arial" w:eastAsia="Times New Roman" w:hAnsi="Arial" w:cs="Arial"/>
          <w:color w:val="000000" w:themeColor="text1"/>
          <w:sz w:val="24"/>
          <w:szCs w:val="24"/>
        </w:rPr>
        <w:t xml:space="preserve"> highest</w:t>
      </w:r>
      <w:r w:rsidR="006C1E9D" w:rsidRPr="006A3388">
        <w:rPr>
          <w:rFonts w:ascii="Arial" w:eastAsia="Times New Roman" w:hAnsi="Arial" w:cs="Arial"/>
          <w:color w:val="000000" w:themeColor="text1"/>
          <w:sz w:val="24"/>
          <w:szCs w:val="24"/>
        </w:rPr>
        <w:t xml:space="preserve"> (Baa2) 2.11%, 8.82% for the next (Ba2), and 31.24% for the lowest it studied (B2). </w:t>
      </w:r>
      <w:r w:rsidR="00FE6869">
        <w:rPr>
          <w:rFonts w:ascii="Arial" w:eastAsia="Times New Roman" w:hAnsi="Arial" w:cs="Arial"/>
          <w:color w:val="000000" w:themeColor="text1"/>
          <w:sz w:val="24"/>
          <w:szCs w:val="24"/>
        </w:rPr>
        <w:t>O</w:t>
      </w:r>
      <w:r w:rsidR="00FE6869" w:rsidRPr="006A3388">
        <w:rPr>
          <w:rFonts w:ascii="Arial" w:eastAsia="Times New Roman" w:hAnsi="Arial" w:cs="Arial"/>
          <w:color w:val="000000" w:themeColor="text1"/>
          <w:sz w:val="24"/>
          <w:szCs w:val="24"/>
        </w:rPr>
        <w:t>ne more</w:t>
      </w:r>
      <w:r w:rsidR="00FE6869">
        <w:rPr>
          <w:rFonts w:ascii="Arial" w:eastAsia="Times New Roman" w:hAnsi="Arial" w:cs="Arial"/>
          <w:color w:val="000000" w:themeColor="text1"/>
          <w:sz w:val="24"/>
          <w:szCs w:val="24"/>
        </w:rPr>
        <w:t xml:space="preserve"> study as per</w:t>
      </w:r>
      <w:r w:rsidR="006C1E9D" w:rsidRPr="006A3388">
        <w:rPr>
          <w:rFonts w:ascii="Arial" w:eastAsia="Times New Roman" w:hAnsi="Arial" w:cs="Arial"/>
          <w:color w:val="000000" w:themeColor="text1"/>
          <w:sz w:val="24"/>
          <w:szCs w:val="24"/>
        </w:rPr>
        <w:t xml:space="preserve"> </w:t>
      </w:r>
      <w:r w:rsidR="00FE6869" w:rsidRPr="00FE6869">
        <w:rPr>
          <w:rFonts w:ascii="Arial" w:eastAsia="Times New Roman" w:hAnsi="Arial" w:cs="Arial"/>
          <w:iCs/>
          <w:color w:val="000000" w:themeColor="text1"/>
          <w:sz w:val="24"/>
          <w:szCs w:val="24"/>
        </w:rPr>
        <w:t>journal of finance</w:t>
      </w:r>
      <w:r w:rsidR="00FE6869">
        <w:rPr>
          <w:rFonts w:ascii="Arial" w:eastAsia="Times New Roman" w:hAnsi="Arial" w:cs="Arial"/>
          <w:i/>
          <w:iCs/>
          <w:color w:val="000000" w:themeColor="text1"/>
          <w:sz w:val="24"/>
          <w:szCs w:val="24"/>
        </w:rPr>
        <w:t>,</w:t>
      </w:r>
      <w:r w:rsidR="006C1E9D" w:rsidRPr="006A3388">
        <w:rPr>
          <w:rFonts w:ascii="Arial" w:eastAsia="Times New Roman" w:hAnsi="Arial" w:cs="Arial"/>
          <w:color w:val="000000" w:themeColor="text1"/>
          <w:sz w:val="24"/>
          <w:szCs w:val="24"/>
        </w:rPr>
        <w:t xml:space="preserve"> calculated the additional interest rate or "spread" </w:t>
      </w:r>
      <w:r w:rsidR="00FE6869">
        <w:rPr>
          <w:rFonts w:ascii="Arial" w:eastAsia="Times New Roman" w:hAnsi="Arial" w:cs="Arial"/>
          <w:color w:val="000000" w:themeColor="text1"/>
          <w:sz w:val="24"/>
          <w:szCs w:val="24"/>
        </w:rPr>
        <w:t>on corporate bond</w:t>
      </w:r>
      <w:r w:rsidR="006C1E9D" w:rsidRPr="006A3388">
        <w:rPr>
          <w:rFonts w:ascii="Arial" w:eastAsia="Times New Roman" w:hAnsi="Arial" w:cs="Arial"/>
          <w:color w:val="000000" w:themeColor="text1"/>
          <w:sz w:val="24"/>
          <w:szCs w:val="24"/>
        </w:rPr>
        <w:t xml:space="preserve"> pay</w:t>
      </w:r>
      <w:r w:rsidR="00FE6869">
        <w:rPr>
          <w:rFonts w:ascii="Arial" w:eastAsia="Times New Roman" w:hAnsi="Arial" w:cs="Arial"/>
          <w:color w:val="000000" w:themeColor="text1"/>
          <w:sz w:val="24"/>
          <w:szCs w:val="24"/>
        </w:rPr>
        <w:t>s</w:t>
      </w:r>
      <w:r w:rsidR="006C1E9D" w:rsidRPr="006A3388">
        <w:rPr>
          <w:rFonts w:ascii="Arial" w:eastAsia="Times New Roman" w:hAnsi="Arial" w:cs="Arial"/>
          <w:color w:val="000000" w:themeColor="text1"/>
          <w:sz w:val="24"/>
          <w:szCs w:val="24"/>
        </w:rPr>
        <w:t xml:space="preserve"> over that</w:t>
      </w:r>
      <w:r w:rsidR="00FE6869">
        <w:rPr>
          <w:rFonts w:ascii="Arial" w:eastAsia="Times New Roman" w:hAnsi="Arial" w:cs="Arial"/>
          <w:color w:val="000000" w:themeColor="text1"/>
          <w:sz w:val="24"/>
          <w:szCs w:val="24"/>
        </w:rPr>
        <w:t xml:space="preserve"> of "riskless" US Treasury bills.</w:t>
      </w:r>
    </w:p>
    <w:p w:rsidR="006C1E9D" w:rsidRPr="006C1E9D" w:rsidRDefault="002B6B0A" w:rsidP="0032741F">
      <w:pPr>
        <w:spacing w:before="100" w:beforeAutospacing="1" w:after="100" w:afterAutospacing="1"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Different rating agencies</w:t>
      </w:r>
      <w:r w:rsidR="006C1E9D" w:rsidRPr="006C1E9D">
        <w:rPr>
          <w:rFonts w:ascii="Arial" w:eastAsia="Times New Roman" w:hAnsi="Arial" w:cs="Arial"/>
          <w:color w:val="000000" w:themeColor="text1"/>
          <w:sz w:val="24"/>
          <w:szCs w:val="24"/>
        </w:rPr>
        <w:t xml:space="preserve"> use </w:t>
      </w:r>
      <w:r w:rsidRPr="006C1E9D">
        <w:rPr>
          <w:rFonts w:ascii="Arial" w:eastAsia="Times New Roman" w:hAnsi="Arial" w:cs="Arial"/>
          <w:color w:val="000000" w:themeColor="text1"/>
          <w:sz w:val="24"/>
          <w:szCs w:val="24"/>
        </w:rPr>
        <w:t>variation</w:t>
      </w:r>
      <w:r w:rsidR="006C1E9D" w:rsidRPr="006C1E9D">
        <w:rPr>
          <w:rFonts w:ascii="Arial" w:eastAsia="Times New Roman" w:hAnsi="Arial" w:cs="Arial"/>
          <w:color w:val="000000" w:themeColor="text1"/>
          <w:sz w:val="24"/>
          <w:szCs w:val="24"/>
        </w:rPr>
        <w:t xml:space="preserve"> of an alphabetical </w:t>
      </w:r>
      <w:r w:rsidRPr="006C1E9D">
        <w:rPr>
          <w:rFonts w:ascii="Arial" w:eastAsia="Times New Roman" w:hAnsi="Arial" w:cs="Arial"/>
          <w:color w:val="000000" w:themeColor="text1"/>
          <w:sz w:val="24"/>
          <w:szCs w:val="24"/>
        </w:rPr>
        <w:t>arrangement</w:t>
      </w:r>
      <w:r>
        <w:rPr>
          <w:rFonts w:ascii="Arial" w:eastAsia="Times New Roman" w:hAnsi="Arial" w:cs="Arial"/>
          <w:color w:val="000000" w:themeColor="text1"/>
          <w:sz w:val="24"/>
          <w:szCs w:val="24"/>
        </w:rPr>
        <w:t xml:space="preserve"> of upper and lower case letters accompanied</w:t>
      </w:r>
      <w:r w:rsidR="006C1E9D" w:rsidRPr="006C1E9D">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by</w:t>
      </w:r>
      <w:r w:rsidR="006C1E9D" w:rsidRPr="006C1E9D">
        <w:rPr>
          <w:rFonts w:ascii="Arial" w:eastAsia="Times New Roman" w:hAnsi="Arial" w:cs="Arial"/>
          <w:color w:val="000000" w:themeColor="text1"/>
          <w:sz w:val="24"/>
          <w:szCs w:val="24"/>
        </w:rPr>
        <w:t xml:space="preserve"> either plus or </w:t>
      </w:r>
      <w:r>
        <w:rPr>
          <w:rFonts w:ascii="Arial" w:eastAsia="Times New Roman" w:hAnsi="Arial" w:cs="Arial"/>
          <w:color w:val="000000" w:themeColor="text1"/>
          <w:sz w:val="24"/>
          <w:szCs w:val="24"/>
        </w:rPr>
        <w:t>minus sign or add numbers</w:t>
      </w:r>
      <w:r w:rsidR="006C1E9D" w:rsidRPr="006C1E9D">
        <w:rPr>
          <w:rFonts w:ascii="Arial" w:eastAsia="Times New Roman" w:hAnsi="Arial" w:cs="Arial"/>
          <w:color w:val="000000" w:themeColor="text1"/>
          <w:sz w:val="24"/>
          <w:szCs w:val="24"/>
        </w:rPr>
        <w:t xml:space="preserve"> t</w:t>
      </w:r>
      <w:r w:rsidR="002D631C">
        <w:rPr>
          <w:rFonts w:ascii="Arial" w:eastAsia="Times New Roman" w:hAnsi="Arial" w:cs="Arial"/>
          <w:color w:val="000000" w:themeColor="text1"/>
          <w:sz w:val="24"/>
          <w:szCs w:val="24"/>
        </w:rPr>
        <w:t>o further</w:t>
      </w:r>
      <w:r w:rsidR="00C557B3">
        <w:rPr>
          <w:rFonts w:ascii="Arial" w:eastAsia="Times New Roman" w:hAnsi="Arial" w:cs="Arial"/>
          <w:color w:val="000000" w:themeColor="text1"/>
          <w:sz w:val="24"/>
          <w:szCs w:val="24"/>
        </w:rPr>
        <w:t xml:space="preserve"> </w:t>
      </w:r>
      <w:r w:rsidR="002D631C">
        <w:rPr>
          <w:rFonts w:ascii="Arial" w:eastAsia="Times New Roman" w:hAnsi="Arial" w:cs="Arial"/>
          <w:color w:val="000000" w:themeColor="text1"/>
          <w:sz w:val="24"/>
          <w:szCs w:val="24"/>
        </w:rPr>
        <w:t>adjust</w:t>
      </w:r>
      <w:r w:rsidR="00C557B3">
        <w:rPr>
          <w:rFonts w:ascii="Arial" w:eastAsia="Times New Roman" w:hAnsi="Arial" w:cs="Arial"/>
          <w:color w:val="000000" w:themeColor="text1"/>
          <w:sz w:val="24"/>
          <w:szCs w:val="24"/>
        </w:rPr>
        <w:t xml:space="preserve"> the rating. </w:t>
      </w:r>
      <w:r w:rsidR="004B3CF7">
        <w:rPr>
          <w:rFonts w:ascii="Arial" w:eastAsia="Times New Roman" w:hAnsi="Arial" w:cs="Arial"/>
          <w:color w:val="000000" w:themeColor="text1"/>
          <w:sz w:val="24"/>
          <w:szCs w:val="24"/>
        </w:rPr>
        <w:t>The S&amp;</w:t>
      </w:r>
      <w:r w:rsidR="006C1E9D" w:rsidRPr="006C1E9D">
        <w:rPr>
          <w:rFonts w:ascii="Arial" w:eastAsia="Times New Roman" w:hAnsi="Arial" w:cs="Arial"/>
          <w:color w:val="000000" w:themeColor="text1"/>
          <w:sz w:val="24"/>
          <w:szCs w:val="24"/>
        </w:rPr>
        <w:t>P's rating scale</w:t>
      </w:r>
      <w:r w:rsidR="004B3CF7">
        <w:rPr>
          <w:rFonts w:ascii="Arial" w:eastAsia="Times New Roman" w:hAnsi="Arial" w:cs="Arial"/>
          <w:color w:val="000000" w:themeColor="text1"/>
          <w:sz w:val="24"/>
          <w:szCs w:val="24"/>
        </w:rPr>
        <w:t xml:space="preserve"> makes</w:t>
      </w:r>
      <w:r w:rsidR="006C1E9D" w:rsidRPr="006C1E9D">
        <w:rPr>
          <w:rFonts w:ascii="Arial" w:eastAsia="Times New Roman" w:hAnsi="Arial" w:cs="Arial"/>
          <w:color w:val="000000" w:themeColor="text1"/>
          <w:sz w:val="24"/>
          <w:szCs w:val="24"/>
        </w:rPr>
        <w:t xml:space="preserve"> use</w:t>
      </w:r>
      <w:r w:rsidR="004B3CF7">
        <w:rPr>
          <w:rFonts w:ascii="Arial" w:eastAsia="Times New Roman" w:hAnsi="Arial" w:cs="Arial"/>
          <w:color w:val="000000" w:themeColor="text1"/>
          <w:sz w:val="24"/>
          <w:szCs w:val="24"/>
        </w:rPr>
        <w:t xml:space="preserve"> of </w:t>
      </w:r>
      <w:r w:rsidR="006C1E9D" w:rsidRPr="006C1E9D">
        <w:rPr>
          <w:rFonts w:ascii="Arial" w:eastAsia="Times New Roman" w:hAnsi="Arial" w:cs="Arial"/>
          <w:color w:val="000000" w:themeColor="text1"/>
          <w:sz w:val="24"/>
          <w:szCs w:val="24"/>
        </w:rPr>
        <w:t xml:space="preserve">upper case letters </w:t>
      </w:r>
      <w:r w:rsidR="004B3CF7">
        <w:rPr>
          <w:rFonts w:ascii="Arial" w:eastAsia="Times New Roman" w:hAnsi="Arial" w:cs="Arial"/>
          <w:color w:val="000000" w:themeColor="text1"/>
          <w:sz w:val="24"/>
          <w:szCs w:val="24"/>
        </w:rPr>
        <w:t>only and plus or minus signs. The Moody's rating scale</w:t>
      </w:r>
      <w:r w:rsidR="006C1E9D" w:rsidRPr="006C1E9D">
        <w:rPr>
          <w:rFonts w:ascii="Arial" w:eastAsia="Times New Roman" w:hAnsi="Arial" w:cs="Arial"/>
          <w:color w:val="000000" w:themeColor="text1"/>
          <w:sz w:val="24"/>
          <w:szCs w:val="24"/>
        </w:rPr>
        <w:t xml:space="preserve"> uses</w:t>
      </w:r>
      <w:r w:rsidR="004B3CF7">
        <w:rPr>
          <w:rFonts w:ascii="Arial" w:eastAsia="Times New Roman" w:hAnsi="Arial" w:cs="Arial"/>
          <w:color w:val="000000" w:themeColor="text1"/>
          <w:sz w:val="24"/>
          <w:szCs w:val="24"/>
        </w:rPr>
        <w:t xml:space="preserve"> mix of </w:t>
      </w:r>
      <w:r w:rsidR="006C1E9D" w:rsidRPr="006C1E9D">
        <w:rPr>
          <w:rFonts w:ascii="Arial" w:eastAsia="Times New Roman" w:hAnsi="Arial" w:cs="Arial"/>
          <w:color w:val="000000" w:themeColor="text1"/>
          <w:sz w:val="24"/>
          <w:szCs w:val="24"/>
        </w:rPr>
        <w:t>numbers and letters</w:t>
      </w:r>
      <w:r w:rsidR="004B3CF7">
        <w:rPr>
          <w:rFonts w:ascii="Arial" w:eastAsia="Times New Roman" w:hAnsi="Arial" w:cs="Arial"/>
          <w:color w:val="000000" w:themeColor="text1"/>
          <w:sz w:val="24"/>
          <w:szCs w:val="24"/>
        </w:rPr>
        <w:t xml:space="preserve"> in lower case</w:t>
      </w:r>
      <w:r w:rsidR="006C1E9D" w:rsidRPr="006C1E9D">
        <w:rPr>
          <w:rFonts w:ascii="Arial" w:eastAsia="Times New Roman" w:hAnsi="Arial" w:cs="Arial"/>
          <w:color w:val="000000" w:themeColor="text1"/>
          <w:sz w:val="24"/>
          <w:szCs w:val="24"/>
        </w:rPr>
        <w:t xml:space="preserve"> as well as upper case.</w:t>
      </w:r>
    </w:p>
    <w:p w:rsidR="006C1E9D" w:rsidRPr="006C1E9D" w:rsidRDefault="006C1E9D" w:rsidP="0032741F">
      <w:pPr>
        <w:spacing w:before="100" w:beforeAutospacing="1" w:after="100" w:afterAutospacing="1" w:line="360" w:lineRule="auto"/>
        <w:jc w:val="both"/>
        <w:rPr>
          <w:rFonts w:ascii="Arial" w:eastAsia="Times New Roman" w:hAnsi="Arial" w:cs="Arial"/>
          <w:color w:val="000000" w:themeColor="text1"/>
          <w:sz w:val="24"/>
          <w:szCs w:val="24"/>
        </w:rPr>
      </w:pPr>
      <w:r w:rsidRPr="006C1E9D">
        <w:rPr>
          <w:rFonts w:ascii="Arial" w:eastAsia="Times New Roman" w:hAnsi="Arial" w:cs="Arial"/>
          <w:color w:val="000000" w:themeColor="text1"/>
          <w:sz w:val="24"/>
          <w:szCs w:val="24"/>
        </w:rPr>
        <w:t xml:space="preserve">While </w:t>
      </w:r>
      <w:r w:rsidR="003F66E8" w:rsidRPr="006C1E9D">
        <w:rPr>
          <w:rFonts w:ascii="Arial" w:eastAsia="Times New Roman" w:hAnsi="Arial" w:cs="Arial"/>
          <w:color w:val="000000" w:themeColor="text1"/>
          <w:sz w:val="24"/>
          <w:szCs w:val="24"/>
        </w:rPr>
        <w:t>roughly</w:t>
      </w:r>
      <w:r w:rsidR="003F66E8">
        <w:rPr>
          <w:rFonts w:ascii="Arial" w:eastAsia="Times New Roman" w:hAnsi="Arial" w:cs="Arial"/>
          <w:color w:val="000000" w:themeColor="text1"/>
          <w:sz w:val="24"/>
          <w:szCs w:val="24"/>
        </w:rPr>
        <w:t xml:space="preserve"> 95% of the credit rating</w:t>
      </w:r>
      <w:r w:rsidRPr="006C1E9D">
        <w:rPr>
          <w:rFonts w:ascii="Arial" w:eastAsia="Times New Roman" w:hAnsi="Arial" w:cs="Arial"/>
          <w:color w:val="000000" w:themeColor="text1"/>
          <w:sz w:val="24"/>
          <w:szCs w:val="24"/>
        </w:rPr>
        <w:t xml:space="preserve"> business</w:t>
      </w:r>
      <w:r w:rsidR="003F66E8">
        <w:rPr>
          <w:rFonts w:ascii="Arial" w:eastAsia="Times New Roman" w:hAnsi="Arial" w:cs="Arial"/>
          <w:color w:val="000000" w:themeColor="text1"/>
          <w:sz w:val="24"/>
          <w:szCs w:val="24"/>
        </w:rPr>
        <w:t xml:space="preserve"> is controlled by</w:t>
      </w:r>
      <w:r w:rsidR="003F66E8" w:rsidRPr="006C1E9D">
        <w:rPr>
          <w:rFonts w:ascii="Arial" w:eastAsia="Times New Roman" w:hAnsi="Arial" w:cs="Arial"/>
          <w:color w:val="000000" w:themeColor="text1"/>
          <w:sz w:val="24"/>
          <w:szCs w:val="24"/>
        </w:rPr>
        <w:t xml:space="preserve"> S&amp;P</w:t>
      </w:r>
      <w:r w:rsidR="003F66E8">
        <w:rPr>
          <w:rFonts w:ascii="Arial" w:eastAsia="Times New Roman" w:hAnsi="Arial" w:cs="Arial"/>
          <w:color w:val="000000" w:themeColor="text1"/>
          <w:sz w:val="24"/>
          <w:szCs w:val="24"/>
        </w:rPr>
        <w:t>,</w:t>
      </w:r>
      <w:r w:rsidR="003F66E8" w:rsidRPr="003F66E8">
        <w:rPr>
          <w:rFonts w:ascii="Arial" w:eastAsia="Times New Roman" w:hAnsi="Arial" w:cs="Arial"/>
          <w:color w:val="000000" w:themeColor="text1"/>
          <w:sz w:val="24"/>
          <w:szCs w:val="24"/>
        </w:rPr>
        <w:t xml:space="preserve"> </w:t>
      </w:r>
      <w:r w:rsidR="003F66E8">
        <w:rPr>
          <w:rFonts w:ascii="Arial" w:eastAsia="Times New Roman" w:hAnsi="Arial" w:cs="Arial"/>
          <w:color w:val="000000" w:themeColor="text1"/>
          <w:sz w:val="24"/>
          <w:szCs w:val="24"/>
        </w:rPr>
        <w:t>Moody</w:t>
      </w:r>
      <w:r w:rsidR="003F66E8" w:rsidRPr="006C1E9D">
        <w:rPr>
          <w:rFonts w:ascii="Arial" w:eastAsia="Times New Roman" w:hAnsi="Arial" w:cs="Arial"/>
          <w:color w:val="000000" w:themeColor="text1"/>
          <w:sz w:val="24"/>
          <w:szCs w:val="24"/>
        </w:rPr>
        <w:t xml:space="preserve"> and </w:t>
      </w:r>
      <w:hyperlink r:id="rId9" w:tooltip="Fitch Group" w:history="1">
        <w:r w:rsidR="003F66E8" w:rsidRPr="00B77EC3">
          <w:rPr>
            <w:rFonts w:ascii="Arial" w:eastAsia="Times New Roman" w:hAnsi="Arial" w:cs="Arial"/>
            <w:color w:val="000000" w:themeColor="text1"/>
            <w:sz w:val="24"/>
            <w:szCs w:val="24"/>
          </w:rPr>
          <w:t>Fitch Ratings</w:t>
        </w:r>
      </w:hyperlink>
      <w:r w:rsidR="003F66E8">
        <w:rPr>
          <w:rFonts w:ascii="Arial" w:eastAsia="Times New Roman" w:hAnsi="Arial" w:cs="Arial"/>
          <w:color w:val="000000" w:themeColor="text1"/>
          <w:sz w:val="24"/>
          <w:szCs w:val="24"/>
        </w:rPr>
        <w:t xml:space="preserve"> but they are not the only agencies that assign credit ratings.</w:t>
      </w:r>
      <w:r w:rsidR="00902058">
        <w:rPr>
          <w:rFonts w:ascii="Arial" w:eastAsia="Times New Roman" w:hAnsi="Arial" w:cs="Arial"/>
          <w:color w:val="000000" w:themeColor="text1"/>
          <w:sz w:val="24"/>
          <w:szCs w:val="24"/>
        </w:rPr>
        <w:t xml:space="preserve"> DBRS long-term rating</w:t>
      </w:r>
      <w:r w:rsidRPr="006C1E9D">
        <w:rPr>
          <w:rFonts w:ascii="Arial" w:eastAsia="Times New Roman" w:hAnsi="Arial" w:cs="Arial"/>
          <w:color w:val="000000" w:themeColor="text1"/>
          <w:sz w:val="24"/>
          <w:szCs w:val="24"/>
        </w:rPr>
        <w:t xml:space="preserve"> scale is </w:t>
      </w:r>
      <w:r w:rsidR="00902058" w:rsidRPr="006C1E9D">
        <w:rPr>
          <w:rFonts w:ascii="Arial" w:eastAsia="Times New Roman" w:hAnsi="Arial" w:cs="Arial"/>
          <w:color w:val="000000" w:themeColor="text1"/>
          <w:sz w:val="24"/>
          <w:szCs w:val="24"/>
        </w:rPr>
        <w:t>to some extent</w:t>
      </w:r>
      <w:r w:rsidRPr="006C1E9D">
        <w:rPr>
          <w:rFonts w:ascii="Arial" w:eastAsia="Times New Roman" w:hAnsi="Arial" w:cs="Arial"/>
          <w:color w:val="000000" w:themeColor="text1"/>
          <w:sz w:val="24"/>
          <w:szCs w:val="24"/>
        </w:rPr>
        <w:t xml:space="preserve"> </w:t>
      </w:r>
      <w:r w:rsidR="00902058" w:rsidRPr="006C1E9D">
        <w:rPr>
          <w:rFonts w:ascii="Arial" w:eastAsia="Times New Roman" w:hAnsi="Arial" w:cs="Arial"/>
          <w:color w:val="000000" w:themeColor="text1"/>
          <w:sz w:val="24"/>
          <w:szCs w:val="24"/>
        </w:rPr>
        <w:t>equivalent</w:t>
      </w:r>
      <w:r w:rsidRPr="006C1E9D">
        <w:rPr>
          <w:rFonts w:ascii="Arial" w:eastAsia="Times New Roman" w:hAnsi="Arial" w:cs="Arial"/>
          <w:color w:val="000000" w:themeColor="text1"/>
          <w:sz w:val="24"/>
          <w:szCs w:val="24"/>
        </w:rPr>
        <w:t xml:space="preserve"> to Standard </w:t>
      </w:r>
      <w:r w:rsidR="00902058">
        <w:rPr>
          <w:rFonts w:ascii="Arial" w:eastAsia="Times New Roman" w:hAnsi="Arial" w:cs="Arial"/>
          <w:color w:val="000000" w:themeColor="text1"/>
          <w:sz w:val="24"/>
          <w:szCs w:val="24"/>
        </w:rPr>
        <w:t>&amp; Poor and Fitch Rating with the letters high and low replacing the plus and minus sign. It goes</w:t>
      </w:r>
      <w:r w:rsidRPr="006C1E9D">
        <w:rPr>
          <w:rFonts w:ascii="Arial" w:eastAsia="Times New Roman" w:hAnsi="Arial" w:cs="Arial"/>
          <w:color w:val="000000" w:themeColor="text1"/>
          <w:sz w:val="24"/>
          <w:szCs w:val="24"/>
        </w:rPr>
        <w:t xml:space="preserve"> from excellent to poor</w:t>
      </w:r>
      <w:r w:rsidR="00902058">
        <w:rPr>
          <w:rFonts w:ascii="Arial" w:eastAsia="Times New Roman" w:hAnsi="Arial" w:cs="Arial"/>
          <w:color w:val="000000" w:themeColor="text1"/>
          <w:sz w:val="24"/>
          <w:szCs w:val="24"/>
        </w:rPr>
        <w:t xml:space="preserve"> which follows as</w:t>
      </w:r>
      <w:r w:rsidRPr="006C1E9D">
        <w:rPr>
          <w:rFonts w:ascii="Arial" w:eastAsia="Times New Roman" w:hAnsi="Arial" w:cs="Arial"/>
          <w:color w:val="000000" w:themeColor="text1"/>
          <w:sz w:val="24"/>
          <w:szCs w:val="24"/>
        </w:rPr>
        <w:t xml:space="preserve"> AAA, AA(high), AA, AA(low), A(high), A, A(low), BBB(high), BBB, BBB(low), BB(high), BB, BB(low), B(high), B, B(low), CCC(high), CCC, CCC(low), CC(high), CC, CC(low), C(high), C, C(lo</w:t>
      </w:r>
      <w:r w:rsidR="009F20DA">
        <w:rPr>
          <w:rFonts w:ascii="Arial" w:eastAsia="Times New Roman" w:hAnsi="Arial" w:cs="Arial"/>
          <w:color w:val="000000" w:themeColor="text1"/>
          <w:sz w:val="24"/>
          <w:szCs w:val="24"/>
        </w:rPr>
        <w:t>w) and D. The rating of short term nature often maps to long term rating</w:t>
      </w:r>
      <w:r w:rsidRPr="006C1E9D">
        <w:rPr>
          <w:rFonts w:ascii="Arial" w:eastAsia="Times New Roman" w:hAnsi="Arial" w:cs="Arial"/>
          <w:color w:val="000000" w:themeColor="text1"/>
          <w:sz w:val="24"/>
          <w:szCs w:val="24"/>
        </w:rPr>
        <w:t xml:space="preserve"> though there is </w:t>
      </w:r>
      <w:r w:rsidR="00686A62" w:rsidRPr="006C1E9D">
        <w:rPr>
          <w:rFonts w:ascii="Arial" w:eastAsia="Times New Roman" w:hAnsi="Arial" w:cs="Arial"/>
          <w:color w:val="000000" w:themeColor="text1"/>
          <w:sz w:val="24"/>
          <w:szCs w:val="24"/>
        </w:rPr>
        <w:t>scope</w:t>
      </w:r>
      <w:r w:rsidRPr="006C1E9D">
        <w:rPr>
          <w:rFonts w:ascii="Arial" w:eastAsia="Times New Roman" w:hAnsi="Arial" w:cs="Arial"/>
          <w:color w:val="000000" w:themeColor="text1"/>
          <w:sz w:val="24"/>
          <w:szCs w:val="24"/>
        </w:rPr>
        <w:t xml:space="preserve"> for exceptions at the</w:t>
      </w:r>
      <w:r w:rsidR="00861910">
        <w:rPr>
          <w:rFonts w:ascii="Arial" w:eastAsia="Times New Roman" w:hAnsi="Arial" w:cs="Arial"/>
          <w:color w:val="000000" w:themeColor="text1"/>
          <w:sz w:val="24"/>
          <w:szCs w:val="24"/>
        </w:rPr>
        <w:t xml:space="preserve"> both</w:t>
      </w:r>
      <w:r w:rsidRPr="006C1E9D">
        <w:rPr>
          <w:rFonts w:ascii="Arial" w:eastAsia="Times New Roman" w:hAnsi="Arial" w:cs="Arial"/>
          <w:color w:val="000000" w:themeColor="text1"/>
          <w:sz w:val="24"/>
          <w:szCs w:val="24"/>
        </w:rPr>
        <w:t xml:space="preserve"> high or low side of each equivalent.</w:t>
      </w:r>
    </w:p>
    <w:p w:rsidR="00865627" w:rsidRPr="006C1E9D" w:rsidRDefault="00AB17B3" w:rsidP="00865627">
      <w:pPr>
        <w:spacing w:before="100" w:beforeAutospacing="1" w:after="100" w:afterAutospacing="1"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European Central Bank recognizes only four credit rating agencies which are </w:t>
      </w:r>
      <w:r w:rsidR="006C1E9D" w:rsidRPr="006C1E9D">
        <w:rPr>
          <w:rFonts w:ascii="Arial" w:eastAsia="Times New Roman" w:hAnsi="Arial" w:cs="Arial"/>
          <w:color w:val="000000" w:themeColor="text1"/>
          <w:sz w:val="24"/>
          <w:szCs w:val="24"/>
        </w:rPr>
        <w:t>S&amp;P, Moody's, Fitch and DBRS</w:t>
      </w:r>
      <w:r>
        <w:rPr>
          <w:rFonts w:ascii="Arial" w:eastAsia="Times New Roman" w:hAnsi="Arial" w:cs="Arial"/>
          <w:color w:val="000000" w:themeColor="text1"/>
          <w:sz w:val="24"/>
          <w:szCs w:val="24"/>
        </w:rPr>
        <w:t xml:space="preserve"> entrusted with the task</w:t>
      </w:r>
      <w:r w:rsidR="006C1E9D" w:rsidRPr="006C1E9D">
        <w:rPr>
          <w:rFonts w:ascii="Arial" w:eastAsia="Times New Roman" w:hAnsi="Arial" w:cs="Arial"/>
          <w:color w:val="000000" w:themeColor="text1"/>
          <w:sz w:val="24"/>
          <w:szCs w:val="24"/>
        </w:rPr>
        <w:t xml:space="preserve"> of determining </w:t>
      </w:r>
      <w:r w:rsidRPr="006C1E9D">
        <w:rPr>
          <w:rFonts w:ascii="Arial" w:eastAsia="Times New Roman" w:hAnsi="Arial" w:cs="Arial"/>
          <w:color w:val="000000" w:themeColor="text1"/>
          <w:sz w:val="24"/>
          <w:szCs w:val="24"/>
        </w:rPr>
        <w:t>guarantee</w:t>
      </w:r>
      <w:r w:rsidR="006C1E9D" w:rsidRPr="006C1E9D">
        <w:rPr>
          <w:rFonts w:ascii="Arial" w:eastAsia="Times New Roman" w:hAnsi="Arial" w:cs="Arial"/>
          <w:color w:val="000000" w:themeColor="text1"/>
          <w:sz w:val="24"/>
          <w:szCs w:val="24"/>
        </w:rPr>
        <w:t xml:space="preserve"> requirements for banks to borrow </w:t>
      </w:r>
      <w:r>
        <w:rPr>
          <w:rFonts w:ascii="Arial" w:eastAsia="Times New Roman" w:hAnsi="Arial" w:cs="Arial"/>
          <w:color w:val="000000" w:themeColor="text1"/>
          <w:sz w:val="24"/>
          <w:szCs w:val="24"/>
        </w:rPr>
        <w:t xml:space="preserve">funds </w:t>
      </w:r>
      <w:r w:rsidR="006C1E9D" w:rsidRPr="006C1E9D">
        <w:rPr>
          <w:rFonts w:ascii="Arial" w:eastAsia="Times New Roman" w:hAnsi="Arial" w:cs="Arial"/>
          <w:color w:val="000000" w:themeColor="text1"/>
          <w:sz w:val="24"/>
          <w:szCs w:val="24"/>
        </w:rPr>
        <w:t xml:space="preserve">from the central bank. The </w:t>
      </w:r>
      <w:hyperlink r:id="rId10" w:tooltip="European Central Bank" w:history="1">
        <w:r w:rsidR="006C1E9D" w:rsidRPr="00B77EC3">
          <w:rPr>
            <w:rFonts w:ascii="Arial" w:eastAsia="Times New Roman" w:hAnsi="Arial" w:cs="Arial"/>
            <w:color w:val="000000" w:themeColor="text1"/>
            <w:sz w:val="24"/>
            <w:szCs w:val="24"/>
          </w:rPr>
          <w:t>ECB</w:t>
        </w:r>
      </w:hyperlink>
      <w:r w:rsidR="006C1E9D" w:rsidRPr="006C1E9D">
        <w:rPr>
          <w:rFonts w:ascii="Arial" w:eastAsia="Times New Roman" w:hAnsi="Arial" w:cs="Arial"/>
          <w:color w:val="000000" w:themeColor="text1"/>
          <w:sz w:val="24"/>
          <w:szCs w:val="24"/>
        </w:rPr>
        <w:t xml:space="preserve"> </w:t>
      </w:r>
      <w:r w:rsidR="00893F7C">
        <w:rPr>
          <w:rFonts w:ascii="Arial" w:eastAsia="Times New Roman" w:hAnsi="Arial" w:cs="Arial"/>
          <w:color w:val="000000" w:themeColor="text1"/>
          <w:sz w:val="24"/>
          <w:szCs w:val="24"/>
        </w:rPr>
        <w:t xml:space="preserve"> makes use of</w:t>
      </w:r>
      <w:r w:rsidR="00893F7C" w:rsidRPr="006C1E9D">
        <w:rPr>
          <w:rFonts w:ascii="Arial" w:eastAsia="Times New Roman" w:hAnsi="Arial" w:cs="Arial"/>
          <w:color w:val="000000" w:themeColor="text1"/>
          <w:sz w:val="24"/>
          <w:szCs w:val="24"/>
        </w:rPr>
        <w:t xml:space="preserve"> the</w:t>
      </w:r>
      <w:r w:rsidR="00893F7C">
        <w:rPr>
          <w:rFonts w:ascii="Arial" w:eastAsia="Times New Roman" w:hAnsi="Arial" w:cs="Arial"/>
          <w:color w:val="000000" w:themeColor="text1"/>
          <w:sz w:val="24"/>
          <w:szCs w:val="24"/>
        </w:rPr>
        <w:t xml:space="preserve"> highest rating among the four agencies</w:t>
      </w:r>
      <w:r w:rsidR="00893F7C" w:rsidRPr="006C1E9D">
        <w:rPr>
          <w:rFonts w:ascii="Arial" w:eastAsia="Times New Roman" w:hAnsi="Arial" w:cs="Arial"/>
          <w:color w:val="000000" w:themeColor="text1"/>
          <w:sz w:val="24"/>
          <w:szCs w:val="24"/>
        </w:rPr>
        <w:t xml:space="preserve"> S&amp;P, Mo</w:t>
      </w:r>
      <w:r w:rsidR="00893F7C">
        <w:rPr>
          <w:rFonts w:ascii="Arial" w:eastAsia="Times New Roman" w:hAnsi="Arial" w:cs="Arial"/>
          <w:color w:val="000000" w:themeColor="text1"/>
          <w:sz w:val="24"/>
          <w:szCs w:val="24"/>
        </w:rPr>
        <w:t xml:space="preserve">ody's, Fitch and DBRS </w:t>
      </w:r>
      <w:r w:rsidR="00893F7C" w:rsidRPr="006C1E9D">
        <w:rPr>
          <w:rFonts w:ascii="Arial" w:eastAsia="Times New Roman" w:hAnsi="Arial" w:cs="Arial"/>
          <w:color w:val="000000" w:themeColor="text1"/>
          <w:sz w:val="24"/>
          <w:szCs w:val="24"/>
        </w:rPr>
        <w:t>to conclude</w:t>
      </w:r>
      <w:r w:rsidR="00893F7C">
        <w:rPr>
          <w:rFonts w:ascii="Arial" w:eastAsia="Times New Roman" w:hAnsi="Arial" w:cs="Arial"/>
          <w:color w:val="000000" w:themeColor="text1"/>
          <w:sz w:val="24"/>
          <w:szCs w:val="24"/>
        </w:rPr>
        <w:t xml:space="preserve"> on</w:t>
      </w:r>
      <w:r w:rsidR="00893F7C" w:rsidRPr="006C1E9D">
        <w:rPr>
          <w:rFonts w:ascii="Arial" w:eastAsia="Times New Roman" w:hAnsi="Arial" w:cs="Arial"/>
          <w:color w:val="000000" w:themeColor="text1"/>
          <w:sz w:val="24"/>
          <w:szCs w:val="24"/>
        </w:rPr>
        <w:t xml:space="preserve"> </w:t>
      </w:r>
      <w:r w:rsidR="00893F7C" w:rsidRPr="00B77EC3">
        <w:rPr>
          <w:rFonts w:ascii="Arial" w:eastAsia="Times New Roman" w:hAnsi="Arial" w:cs="Arial"/>
          <w:color w:val="000000" w:themeColor="text1"/>
          <w:sz w:val="24"/>
          <w:szCs w:val="24"/>
        </w:rPr>
        <w:t>haircuts</w:t>
      </w:r>
      <w:r w:rsidR="00893F7C" w:rsidRPr="006C1E9D">
        <w:rPr>
          <w:rFonts w:ascii="Arial" w:eastAsia="Times New Roman" w:hAnsi="Arial" w:cs="Arial"/>
          <w:color w:val="000000" w:themeColor="text1"/>
          <w:sz w:val="24"/>
          <w:szCs w:val="24"/>
        </w:rPr>
        <w:t xml:space="preserve"> and colla</w:t>
      </w:r>
      <w:r w:rsidR="00865627">
        <w:rPr>
          <w:rFonts w:ascii="Arial" w:eastAsia="Times New Roman" w:hAnsi="Arial" w:cs="Arial"/>
          <w:color w:val="000000" w:themeColor="text1"/>
          <w:sz w:val="24"/>
          <w:szCs w:val="24"/>
        </w:rPr>
        <w:t>teral requirements for lending to banks</w:t>
      </w:r>
      <w:r w:rsidR="00893F7C" w:rsidRPr="006C1E9D">
        <w:rPr>
          <w:rFonts w:ascii="Arial" w:eastAsia="Times New Roman" w:hAnsi="Arial" w:cs="Arial"/>
          <w:color w:val="000000" w:themeColor="text1"/>
          <w:sz w:val="24"/>
          <w:szCs w:val="24"/>
        </w:rPr>
        <w:t xml:space="preserve">. </w:t>
      </w:r>
      <w:r w:rsidR="00865627">
        <w:rPr>
          <w:rFonts w:ascii="Arial" w:eastAsia="Times New Roman" w:hAnsi="Arial" w:cs="Arial"/>
          <w:color w:val="000000" w:themeColor="text1"/>
          <w:sz w:val="24"/>
          <w:szCs w:val="24"/>
        </w:rPr>
        <w:t>I</w:t>
      </w:r>
      <w:r w:rsidR="006C1E9D" w:rsidRPr="006C1E9D">
        <w:rPr>
          <w:rFonts w:ascii="Arial" w:eastAsia="Times New Roman" w:hAnsi="Arial" w:cs="Arial"/>
          <w:color w:val="000000" w:themeColor="text1"/>
          <w:sz w:val="24"/>
          <w:szCs w:val="24"/>
        </w:rPr>
        <w:t>n Europe</w:t>
      </w:r>
      <w:r w:rsidR="00865627">
        <w:rPr>
          <w:rFonts w:ascii="Arial" w:eastAsia="Times New Roman" w:hAnsi="Arial" w:cs="Arial"/>
          <w:color w:val="000000" w:themeColor="text1"/>
          <w:sz w:val="24"/>
          <w:szCs w:val="24"/>
        </w:rPr>
        <w:t>,</w:t>
      </w:r>
      <w:r w:rsidR="00865627" w:rsidRPr="00865627">
        <w:rPr>
          <w:rFonts w:ascii="Arial" w:eastAsia="Times New Roman" w:hAnsi="Arial" w:cs="Arial"/>
          <w:color w:val="000000" w:themeColor="text1"/>
          <w:sz w:val="24"/>
          <w:szCs w:val="24"/>
        </w:rPr>
        <w:t xml:space="preserve"> </w:t>
      </w:r>
      <w:r w:rsidR="00865627" w:rsidRPr="006C1E9D">
        <w:rPr>
          <w:rFonts w:ascii="Arial" w:eastAsia="Times New Roman" w:hAnsi="Arial" w:cs="Arial"/>
          <w:color w:val="000000" w:themeColor="text1"/>
          <w:sz w:val="24"/>
          <w:szCs w:val="24"/>
        </w:rPr>
        <w:t>the highest ratings</w:t>
      </w:r>
      <w:r w:rsidR="00865627">
        <w:rPr>
          <w:rFonts w:ascii="Arial" w:eastAsia="Times New Roman" w:hAnsi="Arial" w:cs="Arial"/>
          <w:color w:val="000000" w:themeColor="text1"/>
          <w:sz w:val="24"/>
          <w:szCs w:val="24"/>
        </w:rPr>
        <w:t xml:space="preserve"> have been given to nations</w:t>
      </w:r>
      <w:r w:rsidR="00865627" w:rsidRPr="006C1E9D">
        <w:rPr>
          <w:rFonts w:ascii="Arial" w:eastAsia="Times New Roman" w:hAnsi="Arial" w:cs="Arial"/>
          <w:color w:val="000000" w:themeColor="text1"/>
          <w:sz w:val="24"/>
          <w:szCs w:val="24"/>
        </w:rPr>
        <w:t xml:space="preserve"> like Spain, Ireland and Italy</w:t>
      </w:r>
      <w:r w:rsidR="00865627">
        <w:rPr>
          <w:rFonts w:ascii="Arial" w:eastAsia="Times New Roman" w:hAnsi="Arial" w:cs="Arial"/>
          <w:color w:val="000000" w:themeColor="text1"/>
          <w:sz w:val="24"/>
          <w:szCs w:val="24"/>
        </w:rPr>
        <w:t xml:space="preserve"> and the ratings are under close </w:t>
      </w:r>
      <w:r w:rsidR="00865627" w:rsidRPr="006C1E9D">
        <w:rPr>
          <w:rFonts w:ascii="Arial" w:eastAsia="Times New Roman" w:hAnsi="Arial" w:cs="Arial"/>
          <w:color w:val="000000" w:themeColor="text1"/>
          <w:sz w:val="24"/>
          <w:szCs w:val="24"/>
        </w:rPr>
        <w:t xml:space="preserve"> </w:t>
      </w:r>
      <w:r w:rsidR="00865627">
        <w:rPr>
          <w:rFonts w:ascii="Arial" w:eastAsia="Times New Roman" w:hAnsi="Arial" w:cs="Arial"/>
          <w:color w:val="000000" w:themeColor="text1"/>
          <w:sz w:val="24"/>
          <w:szCs w:val="24"/>
        </w:rPr>
        <w:t xml:space="preserve">scrutiny </w:t>
      </w:r>
      <w:r w:rsidR="00865627" w:rsidRPr="006C1E9D">
        <w:rPr>
          <w:rFonts w:ascii="Arial" w:eastAsia="Times New Roman" w:hAnsi="Arial" w:cs="Arial"/>
          <w:color w:val="000000" w:themeColor="text1"/>
          <w:sz w:val="24"/>
          <w:szCs w:val="24"/>
        </w:rPr>
        <w:t>because it affects how much banks can borrow</w:t>
      </w:r>
      <w:r w:rsidR="00865627">
        <w:rPr>
          <w:rFonts w:ascii="Arial" w:eastAsia="Times New Roman" w:hAnsi="Arial" w:cs="Arial"/>
          <w:color w:val="000000" w:themeColor="text1"/>
          <w:sz w:val="24"/>
          <w:szCs w:val="24"/>
        </w:rPr>
        <w:t xml:space="preserve"> from ECB</w:t>
      </w:r>
      <w:r w:rsidR="00865627" w:rsidRPr="006C1E9D">
        <w:rPr>
          <w:rFonts w:ascii="Arial" w:eastAsia="Times New Roman" w:hAnsi="Arial" w:cs="Arial"/>
          <w:color w:val="000000" w:themeColor="text1"/>
          <w:sz w:val="24"/>
          <w:szCs w:val="24"/>
        </w:rPr>
        <w:t xml:space="preserve"> against sovereign debt they hold.</w:t>
      </w:r>
    </w:p>
    <w:p w:rsidR="00865627" w:rsidRDefault="00865627" w:rsidP="00865627">
      <w:pPr>
        <w:spacing w:before="100" w:beforeAutospacing="1" w:after="100" w:afterAutospacing="1" w:line="360" w:lineRule="auto"/>
        <w:jc w:val="both"/>
        <w:rPr>
          <w:rFonts w:ascii="Arial" w:eastAsia="Times New Roman" w:hAnsi="Arial" w:cs="Arial"/>
          <w:color w:val="000000" w:themeColor="text1"/>
          <w:sz w:val="24"/>
          <w:szCs w:val="24"/>
        </w:rPr>
      </w:pPr>
    </w:p>
    <w:p w:rsidR="00547806" w:rsidRDefault="006C1E9D" w:rsidP="00865627">
      <w:pPr>
        <w:spacing w:before="100" w:beforeAutospacing="1" w:after="100" w:afterAutospacing="1" w:line="360" w:lineRule="auto"/>
        <w:jc w:val="both"/>
        <w:rPr>
          <w:rFonts w:ascii="Arial" w:hAnsi="Arial" w:cs="Arial"/>
          <w:b/>
          <w:sz w:val="24"/>
          <w:szCs w:val="32"/>
        </w:rPr>
      </w:pPr>
      <w:r w:rsidRPr="006C1E9D">
        <w:rPr>
          <w:rFonts w:ascii="Arial" w:eastAsia="Times New Roman" w:hAnsi="Arial" w:cs="Arial"/>
          <w:color w:val="000000" w:themeColor="text1"/>
          <w:sz w:val="24"/>
          <w:szCs w:val="24"/>
        </w:rPr>
        <w:lastRenderedPageBreak/>
        <w:t xml:space="preserve"> </w:t>
      </w:r>
      <w:r w:rsidR="0096051D">
        <w:rPr>
          <w:rFonts w:ascii="Arial" w:hAnsi="Arial" w:cs="Arial"/>
          <w:b/>
          <w:sz w:val="24"/>
          <w:szCs w:val="32"/>
        </w:rPr>
        <w:t xml:space="preserve">1.1 </w:t>
      </w:r>
      <w:r w:rsidR="006F0131">
        <w:rPr>
          <w:rFonts w:ascii="Arial" w:hAnsi="Arial" w:cs="Arial"/>
          <w:b/>
          <w:sz w:val="24"/>
          <w:szCs w:val="32"/>
        </w:rPr>
        <w:t>Credit Rating Agencies as per SEBI in India</w:t>
      </w:r>
    </w:p>
    <w:p w:rsidR="006F0131" w:rsidRPr="00B77EC3" w:rsidRDefault="006F0131" w:rsidP="00B77EC3">
      <w:pPr>
        <w:pStyle w:val="ListParagraph"/>
        <w:numPr>
          <w:ilvl w:val="0"/>
          <w:numId w:val="3"/>
        </w:numPr>
        <w:spacing w:after="0" w:line="360" w:lineRule="auto"/>
        <w:rPr>
          <w:rFonts w:ascii="Arial" w:hAnsi="Arial" w:cs="Arial"/>
          <w:bCs/>
          <w:sz w:val="24"/>
          <w:szCs w:val="24"/>
        </w:rPr>
      </w:pPr>
      <w:r w:rsidRPr="00B77EC3">
        <w:rPr>
          <w:rFonts w:ascii="Arial" w:hAnsi="Arial" w:cs="Arial"/>
          <w:bCs/>
          <w:sz w:val="24"/>
          <w:szCs w:val="24"/>
        </w:rPr>
        <w:t>CRISIL Limited</w:t>
      </w:r>
    </w:p>
    <w:p w:rsidR="006F0131" w:rsidRPr="00B77EC3" w:rsidRDefault="006F0131" w:rsidP="00B77EC3">
      <w:pPr>
        <w:pStyle w:val="ListParagraph"/>
        <w:numPr>
          <w:ilvl w:val="0"/>
          <w:numId w:val="3"/>
        </w:numPr>
        <w:spacing w:after="0" w:line="360" w:lineRule="auto"/>
        <w:rPr>
          <w:rFonts w:ascii="Arial" w:hAnsi="Arial" w:cs="Arial"/>
          <w:bCs/>
          <w:sz w:val="24"/>
          <w:szCs w:val="24"/>
        </w:rPr>
      </w:pPr>
      <w:r w:rsidRPr="00B77EC3">
        <w:rPr>
          <w:rFonts w:ascii="Arial" w:hAnsi="Arial" w:cs="Arial"/>
          <w:bCs/>
          <w:sz w:val="24"/>
          <w:szCs w:val="24"/>
        </w:rPr>
        <w:t>Fitch Ratings India Private Ltd</w:t>
      </w:r>
    </w:p>
    <w:p w:rsidR="006F0131" w:rsidRPr="00B77EC3" w:rsidRDefault="006F0131" w:rsidP="00B77EC3">
      <w:pPr>
        <w:pStyle w:val="ListParagraph"/>
        <w:numPr>
          <w:ilvl w:val="0"/>
          <w:numId w:val="3"/>
        </w:numPr>
        <w:spacing w:after="0" w:line="360" w:lineRule="auto"/>
        <w:rPr>
          <w:rFonts w:ascii="Arial" w:hAnsi="Arial" w:cs="Arial"/>
          <w:sz w:val="24"/>
          <w:szCs w:val="24"/>
        </w:rPr>
      </w:pPr>
      <w:r w:rsidRPr="00B77EC3">
        <w:rPr>
          <w:rFonts w:ascii="Arial" w:hAnsi="Arial" w:cs="Arial"/>
          <w:sz w:val="24"/>
          <w:szCs w:val="24"/>
        </w:rPr>
        <w:t>ICRA Limited</w:t>
      </w:r>
    </w:p>
    <w:p w:rsidR="006F0131" w:rsidRPr="00B77EC3" w:rsidRDefault="006F0131" w:rsidP="00B77EC3">
      <w:pPr>
        <w:pStyle w:val="ListParagraph"/>
        <w:numPr>
          <w:ilvl w:val="0"/>
          <w:numId w:val="3"/>
        </w:numPr>
        <w:spacing w:after="0" w:line="360" w:lineRule="auto"/>
        <w:rPr>
          <w:rFonts w:ascii="Arial" w:hAnsi="Arial" w:cs="Arial"/>
          <w:bCs/>
          <w:sz w:val="24"/>
          <w:szCs w:val="24"/>
        </w:rPr>
      </w:pPr>
      <w:r w:rsidRPr="00B77EC3">
        <w:rPr>
          <w:rFonts w:ascii="Arial" w:hAnsi="Arial" w:cs="Arial"/>
          <w:bCs/>
          <w:sz w:val="24"/>
          <w:szCs w:val="24"/>
        </w:rPr>
        <w:t>Credit Analysis &amp; Research Ltd. (CARE)</w:t>
      </w:r>
    </w:p>
    <w:p w:rsidR="006F0131" w:rsidRPr="00B77EC3" w:rsidRDefault="006F0131" w:rsidP="00B77EC3">
      <w:pPr>
        <w:pStyle w:val="ListParagraph"/>
        <w:numPr>
          <w:ilvl w:val="0"/>
          <w:numId w:val="3"/>
        </w:numPr>
        <w:spacing w:after="0" w:line="360" w:lineRule="auto"/>
        <w:rPr>
          <w:rFonts w:ascii="Arial" w:hAnsi="Arial" w:cs="Arial"/>
          <w:bCs/>
          <w:sz w:val="24"/>
          <w:szCs w:val="24"/>
        </w:rPr>
      </w:pPr>
      <w:r w:rsidRPr="00B77EC3">
        <w:rPr>
          <w:rFonts w:ascii="Arial" w:hAnsi="Arial" w:cs="Arial"/>
          <w:bCs/>
          <w:sz w:val="24"/>
          <w:szCs w:val="24"/>
        </w:rPr>
        <w:t>Brickwork Ratings India Private Limited</w:t>
      </w:r>
    </w:p>
    <w:p w:rsidR="006F0131" w:rsidRPr="00B77EC3" w:rsidRDefault="006F0131" w:rsidP="00B77EC3">
      <w:pPr>
        <w:pStyle w:val="ListParagraph"/>
        <w:numPr>
          <w:ilvl w:val="0"/>
          <w:numId w:val="3"/>
        </w:numPr>
        <w:spacing w:after="0" w:line="360" w:lineRule="auto"/>
        <w:rPr>
          <w:rFonts w:ascii="Arial" w:hAnsi="Arial" w:cs="Arial"/>
          <w:spacing w:val="-3"/>
          <w:sz w:val="24"/>
          <w:szCs w:val="24"/>
          <w:lang w:val="en-GB"/>
        </w:rPr>
      </w:pPr>
      <w:r w:rsidRPr="00B77EC3">
        <w:rPr>
          <w:rFonts w:ascii="Arial" w:hAnsi="Arial" w:cs="Arial"/>
          <w:spacing w:val="-3"/>
          <w:sz w:val="24"/>
          <w:szCs w:val="24"/>
          <w:lang w:val="en-GB"/>
        </w:rPr>
        <w:t>SME Rating Agency of India Ltd. (SMERA)</w:t>
      </w:r>
    </w:p>
    <w:p w:rsidR="00ED0CDC" w:rsidRDefault="00ED0CDC" w:rsidP="00B77EC3">
      <w:pPr>
        <w:spacing w:after="0" w:line="360" w:lineRule="auto"/>
        <w:jc w:val="both"/>
        <w:rPr>
          <w:rFonts w:ascii="Arial" w:hAnsi="Arial" w:cs="Arial"/>
          <w:spacing w:val="-3"/>
          <w:sz w:val="24"/>
          <w:szCs w:val="24"/>
          <w:lang w:val="en-GB"/>
        </w:rPr>
      </w:pPr>
    </w:p>
    <w:p w:rsidR="000425C0" w:rsidRDefault="000425C0" w:rsidP="00B77EC3">
      <w:pPr>
        <w:spacing w:after="0" w:line="360" w:lineRule="auto"/>
        <w:jc w:val="both"/>
        <w:rPr>
          <w:rFonts w:ascii="Arial" w:hAnsi="Arial" w:cs="Arial"/>
          <w:spacing w:val="-3"/>
          <w:sz w:val="24"/>
          <w:szCs w:val="24"/>
          <w:lang w:val="en-GB"/>
        </w:rPr>
      </w:pPr>
      <w:r>
        <w:rPr>
          <w:rFonts w:ascii="Arial" w:hAnsi="Arial" w:cs="Arial"/>
          <w:spacing w:val="-3"/>
          <w:sz w:val="24"/>
          <w:szCs w:val="24"/>
          <w:lang w:val="en-GB"/>
        </w:rPr>
        <w:t>To do the credit analysis of a company, It is advisable to do the economy and Industry analysis as well to know the driving factors of growth, inflation, demand and supply, competition, employment and other factors which impacts the business environment and the operations of a company.</w:t>
      </w:r>
    </w:p>
    <w:p w:rsidR="003D5C02" w:rsidRDefault="003D5C02" w:rsidP="003D5C02">
      <w:pPr>
        <w:spacing w:line="360" w:lineRule="auto"/>
        <w:jc w:val="both"/>
        <w:rPr>
          <w:rFonts w:ascii="Arial" w:hAnsi="Arial" w:cs="Arial"/>
          <w:sz w:val="24"/>
          <w:szCs w:val="24"/>
        </w:rPr>
      </w:pPr>
      <w:r>
        <w:rPr>
          <w:rFonts w:ascii="Arial" w:hAnsi="Arial" w:cs="Arial"/>
          <w:sz w:val="24"/>
          <w:szCs w:val="24"/>
        </w:rPr>
        <w:t xml:space="preserve">Credit analysis is in depth study of financials &amp; annual reports of the company of last 4 to 5 years and debt issued by the company is rated on several risk variables by various credit rating agencies. Credit rating agencies not only evaluates the credibility of companies but also the countries &amp; are assign sovereign ratings depending upon the ability of the nations to service the principal as well as interest obligations within given time. Nations and companies are rated  above or below investment grade which gives warning signals to investors that company or country may default on its obligation. Before lending to any company it is essential for investors to do thorough search of the company, its repayment history, number of years of operations, management team, running debt levels, profit levels, amount of debtors &amp; creditors etc. </w:t>
      </w:r>
    </w:p>
    <w:p w:rsidR="00983A93" w:rsidRDefault="0096051D" w:rsidP="006F0131">
      <w:pPr>
        <w:spacing w:after="0" w:line="360" w:lineRule="auto"/>
        <w:rPr>
          <w:rFonts w:ascii="Arial" w:hAnsi="Arial" w:cs="Arial"/>
          <w:b/>
          <w:sz w:val="24"/>
          <w:szCs w:val="24"/>
        </w:rPr>
      </w:pPr>
      <w:r>
        <w:rPr>
          <w:rFonts w:ascii="Arial" w:hAnsi="Arial" w:cs="Arial"/>
          <w:b/>
          <w:sz w:val="24"/>
          <w:szCs w:val="24"/>
        </w:rPr>
        <w:t xml:space="preserve">1.2 </w:t>
      </w:r>
      <w:r w:rsidR="00983A93" w:rsidRPr="00983A93">
        <w:rPr>
          <w:rFonts w:ascii="Arial" w:hAnsi="Arial" w:cs="Arial"/>
          <w:b/>
          <w:sz w:val="24"/>
          <w:szCs w:val="24"/>
        </w:rPr>
        <w:t>Objective of the study</w:t>
      </w:r>
    </w:p>
    <w:p w:rsidR="00ED0CDC" w:rsidRPr="0089206B" w:rsidRDefault="00ED0CDC" w:rsidP="003D5C02">
      <w:pPr>
        <w:spacing w:before="240" w:after="0" w:line="360" w:lineRule="auto"/>
        <w:jc w:val="both"/>
        <w:rPr>
          <w:rFonts w:ascii="Arial" w:hAnsi="Arial" w:cs="Arial"/>
          <w:sz w:val="24"/>
          <w:szCs w:val="24"/>
        </w:rPr>
      </w:pPr>
      <w:r w:rsidRPr="0089206B">
        <w:rPr>
          <w:rFonts w:ascii="Arial" w:hAnsi="Arial" w:cs="Arial"/>
          <w:sz w:val="24"/>
          <w:szCs w:val="24"/>
        </w:rPr>
        <w:t>The</w:t>
      </w:r>
      <w:r w:rsidR="0089206B" w:rsidRPr="0089206B">
        <w:rPr>
          <w:rFonts w:ascii="Arial" w:hAnsi="Arial" w:cs="Arial"/>
          <w:sz w:val="24"/>
          <w:szCs w:val="24"/>
        </w:rPr>
        <w:t xml:space="preserve"> primary objective</w:t>
      </w:r>
      <w:r w:rsidRPr="0089206B">
        <w:rPr>
          <w:rFonts w:ascii="Arial" w:hAnsi="Arial" w:cs="Arial"/>
          <w:sz w:val="24"/>
          <w:szCs w:val="24"/>
        </w:rPr>
        <w:t xml:space="preserve"> of this </w:t>
      </w:r>
      <w:r w:rsidR="0089206B" w:rsidRPr="0089206B">
        <w:rPr>
          <w:rFonts w:ascii="Arial" w:hAnsi="Arial" w:cs="Arial"/>
          <w:sz w:val="24"/>
          <w:szCs w:val="24"/>
        </w:rPr>
        <w:t>study is to conduct</w:t>
      </w:r>
      <w:r w:rsidRPr="0089206B">
        <w:rPr>
          <w:rFonts w:ascii="Arial" w:hAnsi="Arial" w:cs="Arial"/>
          <w:sz w:val="24"/>
          <w:szCs w:val="24"/>
        </w:rPr>
        <w:t xml:space="preserve"> the Credit analysis </w:t>
      </w:r>
      <w:r w:rsidR="0089206B" w:rsidRPr="0089206B">
        <w:rPr>
          <w:rFonts w:ascii="Arial" w:hAnsi="Arial" w:cs="Arial"/>
          <w:sz w:val="24"/>
          <w:szCs w:val="24"/>
        </w:rPr>
        <w:t xml:space="preserve">&amp; to analyze the financial health </w:t>
      </w:r>
      <w:r w:rsidRPr="0089206B">
        <w:rPr>
          <w:rFonts w:ascii="Arial" w:hAnsi="Arial" w:cs="Arial"/>
          <w:sz w:val="24"/>
          <w:szCs w:val="24"/>
        </w:rPr>
        <w:t>of the Mahindra &amp; Mahindra company &amp; assign a credit rating to the organization on the basis of</w:t>
      </w:r>
      <w:r w:rsidR="0089206B" w:rsidRPr="0089206B">
        <w:rPr>
          <w:rFonts w:ascii="Arial" w:hAnsi="Arial" w:cs="Arial"/>
          <w:sz w:val="24"/>
          <w:szCs w:val="24"/>
        </w:rPr>
        <w:t xml:space="preserve"> various parameters like</w:t>
      </w:r>
      <w:r w:rsidRPr="0089206B">
        <w:rPr>
          <w:rFonts w:ascii="Arial" w:hAnsi="Arial" w:cs="Arial"/>
          <w:sz w:val="24"/>
          <w:szCs w:val="24"/>
        </w:rPr>
        <w:t xml:space="preserve"> Profitability, Fin</w:t>
      </w:r>
      <w:r w:rsidR="0089206B" w:rsidRPr="0089206B">
        <w:rPr>
          <w:rFonts w:ascii="Arial" w:hAnsi="Arial" w:cs="Arial"/>
          <w:sz w:val="24"/>
          <w:szCs w:val="24"/>
        </w:rPr>
        <w:t>ancial Strength, Business risk &amp; Accounting Quality.</w:t>
      </w:r>
      <w:r w:rsidRPr="0089206B">
        <w:rPr>
          <w:rFonts w:ascii="Arial" w:hAnsi="Arial" w:cs="Arial"/>
          <w:sz w:val="24"/>
          <w:szCs w:val="24"/>
        </w:rPr>
        <w:t xml:space="preserve"> This includes the </w:t>
      </w:r>
      <w:r w:rsidR="0089206B" w:rsidRPr="0089206B">
        <w:rPr>
          <w:rFonts w:ascii="Arial" w:hAnsi="Arial" w:cs="Arial"/>
          <w:sz w:val="24"/>
          <w:szCs w:val="24"/>
        </w:rPr>
        <w:t xml:space="preserve">in depth </w:t>
      </w:r>
      <w:r w:rsidRPr="0089206B">
        <w:rPr>
          <w:rFonts w:ascii="Arial" w:hAnsi="Arial" w:cs="Arial"/>
          <w:sz w:val="24"/>
          <w:szCs w:val="24"/>
        </w:rPr>
        <w:t xml:space="preserve">understanding the </w:t>
      </w:r>
      <w:r w:rsidR="0089206B" w:rsidRPr="0089206B">
        <w:rPr>
          <w:rFonts w:ascii="Arial" w:hAnsi="Arial" w:cs="Arial"/>
          <w:sz w:val="24"/>
          <w:szCs w:val="24"/>
        </w:rPr>
        <w:t>automobile &amp; tractor industry</w:t>
      </w:r>
      <w:r w:rsidRPr="0089206B">
        <w:rPr>
          <w:rFonts w:ascii="Arial" w:hAnsi="Arial" w:cs="Arial"/>
          <w:sz w:val="24"/>
          <w:szCs w:val="24"/>
        </w:rPr>
        <w:t xml:space="preserve"> </w:t>
      </w:r>
      <w:r w:rsidR="0089206B" w:rsidRPr="0089206B">
        <w:rPr>
          <w:rFonts w:ascii="Arial" w:hAnsi="Arial" w:cs="Arial"/>
          <w:sz w:val="24"/>
          <w:szCs w:val="24"/>
        </w:rPr>
        <w:t>which is followed with last three to four years</w:t>
      </w:r>
      <w:r w:rsidRPr="0089206B">
        <w:rPr>
          <w:rFonts w:ascii="Arial" w:hAnsi="Arial" w:cs="Arial"/>
          <w:sz w:val="24"/>
          <w:szCs w:val="24"/>
        </w:rPr>
        <w:t xml:space="preserve"> </w:t>
      </w:r>
      <w:r w:rsidR="0089206B" w:rsidRPr="0089206B">
        <w:rPr>
          <w:rFonts w:ascii="Arial" w:hAnsi="Arial" w:cs="Arial"/>
          <w:sz w:val="24"/>
          <w:szCs w:val="24"/>
        </w:rPr>
        <w:t xml:space="preserve">annual report and </w:t>
      </w:r>
      <w:r w:rsidR="00671836" w:rsidRPr="0089206B">
        <w:rPr>
          <w:rFonts w:ascii="Arial" w:hAnsi="Arial" w:cs="Arial"/>
          <w:sz w:val="24"/>
          <w:szCs w:val="24"/>
        </w:rPr>
        <w:t>financial</w:t>
      </w:r>
      <w:r w:rsidR="0089206B" w:rsidRPr="0089206B">
        <w:rPr>
          <w:rFonts w:ascii="Arial" w:hAnsi="Arial" w:cs="Arial"/>
          <w:sz w:val="24"/>
          <w:szCs w:val="24"/>
        </w:rPr>
        <w:t xml:space="preserve"> statements a</w:t>
      </w:r>
      <w:r w:rsidRPr="0089206B">
        <w:rPr>
          <w:rFonts w:ascii="Arial" w:hAnsi="Arial" w:cs="Arial"/>
          <w:sz w:val="24"/>
          <w:szCs w:val="24"/>
        </w:rPr>
        <w:t xml:space="preserve">nalysis. The typical approach to financial analysis includes </w:t>
      </w:r>
      <w:r w:rsidRPr="0089206B">
        <w:rPr>
          <w:rFonts w:ascii="Arial" w:hAnsi="Arial" w:cs="Arial"/>
          <w:sz w:val="24"/>
          <w:szCs w:val="24"/>
        </w:rPr>
        <w:lastRenderedPageBreak/>
        <w:t>professional measures like Vertical Analysis, Horizontal Analysis, and Ratio Analysis.</w:t>
      </w:r>
    </w:p>
    <w:p w:rsidR="00ED0CDC" w:rsidRPr="0089206B" w:rsidRDefault="00ED0CDC" w:rsidP="0089206B">
      <w:pPr>
        <w:spacing w:after="0" w:line="360" w:lineRule="auto"/>
        <w:jc w:val="both"/>
        <w:rPr>
          <w:rFonts w:ascii="Arial" w:hAnsi="Arial" w:cs="Arial"/>
          <w:sz w:val="24"/>
          <w:szCs w:val="24"/>
        </w:rPr>
      </w:pPr>
    </w:p>
    <w:p w:rsidR="00ED0CDC" w:rsidRPr="0089206B" w:rsidRDefault="00ED0CDC" w:rsidP="0089206B">
      <w:pPr>
        <w:spacing w:after="0" w:line="360" w:lineRule="auto"/>
        <w:jc w:val="both"/>
        <w:rPr>
          <w:rFonts w:ascii="Arial" w:hAnsi="Arial" w:cs="Arial"/>
          <w:sz w:val="24"/>
          <w:szCs w:val="24"/>
        </w:rPr>
      </w:pPr>
      <w:r w:rsidRPr="0089206B">
        <w:rPr>
          <w:rFonts w:ascii="Arial" w:hAnsi="Arial" w:cs="Arial"/>
          <w:sz w:val="24"/>
          <w:szCs w:val="24"/>
        </w:rPr>
        <w:t xml:space="preserve">Through this research work we intend to gain the following objectives: </w:t>
      </w:r>
    </w:p>
    <w:p w:rsidR="00ED0CDC" w:rsidRPr="0089206B" w:rsidRDefault="00ED0CDC" w:rsidP="0089206B">
      <w:pPr>
        <w:spacing w:after="0" w:line="360" w:lineRule="auto"/>
        <w:jc w:val="both"/>
        <w:rPr>
          <w:rFonts w:ascii="Arial" w:hAnsi="Arial" w:cs="Arial"/>
          <w:sz w:val="24"/>
          <w:szCs w:val="24"/>
        </w:rPr>
      </w:pPr>
    </w:p>
    <w:p w:rsidR="00ED0CDC" w:rsidRPr="0089206B" w:rsidRDefault="00BA0EF8" w:rsidP="0089206B">
      <w:pPr>
        <w:pStyle w:val="ListParagraph"/>
        <w:numPr>
          <w:ilvl w:val="0"/>
          <w:numId w:val="6"/>
        </w:numPr>
        <w:spacing w:after="0" w:line="360" w:lineRule="auto"/>
        <w:jc w:val="both"/>
        <w:rPr>
          <w:rFonts w:ascii="Arial" w:hAnsi="Arial" w:cs="Arial"/>
          <w:sz w:val="24"/>
          <w:szCs w:val="24"/>
        </w:rPr>
      </w:pPr>
      <w:r>
        <w:rPr>
          <w:rFonts w:ascii="Arial" w:hAnsi="Arial" w:cs="Arial"/>
          <w:sz w:val="24"/>
          <w:szCs w:val="24"/>
        </w:rPr>
        <w:t>To g</w:t>
      </w:r>
      <w:r w:rsidR="00ED0CDC" w:rsidRPr="0089206B">
        <w:rPr>
          <w:rFonts w:ascii="Arial" w:hAnsi="Arial" w:cs="Arial"/>
          <w:sz w:val="24"/>
          <w:szCs w:val="24"/>
        </w:rPr>
        <w:t xml:space="preserve">ain Excel proficiency—calculations, functions, formulas, and Excel best practices. </w:t>
      </w:r>
    </w:p>
    <w:p w:rsidR="00ED0CDC" w:rsidRPr="0089206B" w:rsidRDefault="00ED0CDC" w:rsidP="0089206B">
      <w:pPr>
        <w:pStyle w:val="ListParagraph"/>
        <w:numPr>
          <w:ilvl w:val="0"/>
          <w:numId w:val="6"/>
        </w:numPr>
        <w:spacing w:after="0" w:line="360" w:lineRule="auto"/>
        <w:jc w:val="both"/>
        <w:rPr>
          <w:rFonts w:ascii="Arial" w:hAnsi="Arial" w:cs="Arial"/>
          <w:sz w:val="24"/>
          <w:szCs w:val="24"/>
        </w:rPr>
      </w:pPr>
      <w:r w:rsidRPr="0089206B">
        <w:rPr>
          <w:rFonts w:ascii="Arial" w:hAnsi="Arial" w:cs="Arial"/>
          <w:sz w:val="24"/>
          <w:szCs w:val="24"/>
        </w:rPr>
        <w:t xml:space="preserve">Getting acquainted with Financial Markets and Industry Analysis. </w:t>
      </w:r>
    </w:p>
    <w:p w:rsidR="00ED0CDC" w:rsidRPr="0089206B" w:rsidRDefault="00BA0EF8" w:rsidP="0089206B">
      <w:pPr>
        <w:pStyle w:val="ListParagraph"/>
        <w:numPr>
          <w:ilvl w:val="0"/>
          <w:numId w:val="6"/>
        </w:numPr>
        <w:spacing w:after="0" w:line="360" w:lineRule="auto"/>
        <w:jc w:val="both"/>
        <w:rPr>
          <w:rFonts w:ascii="Arial" w:hAnsi="Arial" w:cs="Arial"/>
          <w:sz w:val="24"/>
          <w:szCs w:val="24"/>
        </w:rPr>
      </w:pPr>
      <w:r>
        <w:rPr>
          <w:rFonts w:ascii="Arial" w:hAnsi="Arial" w:cs="Arial"/>
          <w:sz w:val="24"/>
          <w:szCs w:val="24"/>
        </w:rPr>
        <w:t xml:space="preserve">To </w:t>
      </w:r>
      <w:r w:rsidR="00ED0CDC" w:rsidRPr="0089206B">
        <w:rPr>
          <w:rFonts w:ascii="Arial" w:hAnsi="Arial" w:cs="Arial"/>
          <w:sz w:val="24"/>
          <w:szCs w:val="24"/>
        </w:rPr>
        <w:t xml:space="preserve">Learn structure and layout of financial reports and filings, annual report, etc. </w:t>
      </w:r>
    </w:p>
    <w:p w:rsidR="00ED0CDC" w:rsidRPr="0089206B" w:rsidRDefault="00BA0EF8" w:rsidP="0089206B">
      <w:pPr>
        <w:pStyle w:val="ListParagraph"/>
        <w:numPr>
          <w:ilvl w:val="0"/>
          <w:numId w:val="6"/>
        </w:numPr>
        <w:spacing w:after="0" w:line="360" w:lineRule="auto"/>
        <w:jc w:val="both"/>
        <w:rPr>
          <w:rFonts w:ascii="Arial" w:hAnsi="Arial" w:cs="Arial"/>
          <w:sz w:val="24"/>
          <w:szCs w:val="24"/>
        </w:rPr>
      </w:pPr>
      <w:r>
        <w:rPr>
          <w:rFonts w:ascii="Arial" w:hAnsi="Arial" w:cs="Arial"/>
          <w:sz w:val="24"/>
          <w:szCs w:val="24"/>
        </w:rPr>
        <w:t>To l</w:t>
      </w:r>
      <w:r w:rsidR="00ED0CDC" w:rsidRPr="0089206B">
        <w:rPr>
          <w:rFonts w:ascii="Arial" w:hAnsi="Arial" w:cs="Arial"/>
          <w:sz w:val="24"/>
          <w:szCs w:val="24"/>
        </w:rPr>
        <w:t xml:space="preserve">earn to analyze and interpret financial statements, footnotes, and metrics like an analyst. </w:t>
      </w:r>
    </w:p>
    <w:p w:rsidR="00ED0CDC" w:rsidRPr="0089206B" w:rsidRDefault="00BA0EF8" w:rsidP="0089206B">
      <w:pPr>
        <w:pStyle w:val="Default"/>
        <w:numPr>
          <w:ilvl w:val="0"/>
          <w:numId w:val="6"/>
        </w:numPr>
        <w:spacing w:line="360" w:lineRule="auto"/>
        <w:jc w:val="both"/>
        <w:rPr>
          <w:rFonts w:ascii="Arial" w:hAnsi="Arial" w:cs="Arial"/>
        </w:rPr>
      </w:pPr>
      <w:r>
        <w:rPr>
          <w:rFonts w:ascii="Arial" w:hAnsi="Arial" w:cs="Arial"/>
        </w:rPr>
        <w:t>To build</w:t>
      </w:r>
      <w:r w:rsidR="00ED0CDC" w:rsidRPr="0089206B">
        <w:rPr>
          <w:rFonts w:ascii="Arial" w:hAnsi="Arial" w:cs="Arial"/>
        </w:rPr>
        <w:t xml:space="preserve"> comprehensive financial models from scratch the way it is done at major financial institutions. </w:t>
      </w:r>
    </w:p>
    <w:p w:rsidR="00ED0CDC" w:rsidRPr="0089206B" w:rsidRDefault="00BA0EF8" w:rsidP="0089206B">
      <w:pPr>
        <w:pStyle w:val="Default"/>
        <w:numPr>
          <w:ilvl w:val="0"/>
          <w:numId w:val="6"/>
        </w:numPr>
        <w:spacing w:line="360" w:lineRule="auto"/>
        <w:jc w:val="both"/>
        <w:rPr>
          <w:rFonts w:ascii="Arial" w:hAnsi="Arial" w:cs="Arial"/>
        </w:rPr>
      </w:pPr>
      <w:r>
        <w:rPr>
          <w:rFonts w:ascii="Arial" w:hAnsi="Arial" w:cs="Arial"/>
        </w:rPr>
        <w:t>To l</w:t>
      </w:r>
      <w:r w:rsidRPr="0089206B">
        <w:rPr>
          <w:rFonts w:ascii="Arial" w:hAnsi="Arial" w:cs="Arial"/>
        </w:rPr>
        <w:t>earn</w:t>
      </w:r>
      <w:r w:rsidR="00ED0CDC" w:rsidRPr="0089206B">
        <w:rPr>
          <w:rFonts w:ascii="Arial" w:hAnsi="Arial" w:cs="Arial"/>
        </w:rPr>
        <w:t xml:space="preserve"> to use data tables to present various sensitivities to projected financial metrics. </w:t>
      </w:r>
    </w:p>
    <w:p w:rsidR="00ED0CDC" w:rsidRPr="0089206B" w:rsidRDefault="00BA0EF8" w:rsidP="0089206B">
      <w:pPr>
        <w:pStyle w:val="Default"/>
        <w:numPr>
          <w:ilvl w:val="0"/>
          <w:numId w:val="6"/>
        </w:numPr>
        <w:spacing w:line="360" w:lineRule="auto"/>
        <w:jc w:val="both"/>
        <w:rPr>
          <w:rFonts w:ascii="Arial" w:hAnsi="Arial" w:cs="Arial"/>
        </w:rPr>
      </w:pPr>
      <w:r>
        <w:rPr>
          <w:rFonts w:ascii="Arial" w:hAnsi="Arial" w:cs="Arial"/>
        </w:rPr>
        <w:t>To fix</w:t>
      </w:r>
      <w:r w:rsidR="00ED0CDC" w:rsidRPr="0089206B">
        <w:rPr>
          <w:rFonts w:ascii="Arial" w:hAnsi="Arial" w:cs="Arial"/>
        </w:rPr>
        <w:t xml:space="preserve"> circularity problems, iteration, and other common modelling troubleshooting. </w:t>
      </w:r>
    </w:p>
    <w:p w:rsidR="003D5C02" w:rsidRDefault="003D5C02">
      <w:pPr>
        <w:rPr>
          <w:rFonts w:ascii="Arial" w:hAnsi="Arial" w:cs="Arial"/>
          <w:b/>
          <w:sz w:val="24"/>
          <w:szCs w:val="24"/>
        </w:rPr>
      </w:pPr>
      <w:r>
        <w:rPr>
          <w:rFonts w:ascii="Arial" w:hAnsi="Arial" w:cs="Arial"/>
          <w:b/>
          <w:sz w:val="24"/>
          <w:szCs w:val="24"/>
        </w:rPr>
        <w:br w:type="page"/>
      </w:r>
    </w:p>
    <w:p w:rsidR="002C4732" w:rsidRDefault="002C4732" w:rsidP="00310FE3">
      <w:pPr>
        <w:pStyle w:val="NoSpacing"/>
        <w:spacing w:line="360" w:lineRule="auto"/>
        <w:jc w:val="center"/>
        <w:rPr>
          <w:rFonts w:ascii="Arial" w:hAnsi="Arial" w:cs="Arial"/>
          <w:b/>
          <w:sz w:val="28"/>
          <w:szCs w:val="28"/>
        </w:rPr>
      </w:pPr>
      <w:r w:rsidRPr="00310FE3">
        <w:rPr>
          <w:rFonts w:ascii="Arial" w:hAnsi="Arial" w:cs="Arial"/>
          <w:b/>
          <w:sz w:val="28"/>
          <w:szCs w:val="28"/>
        </w:rPr>
        <w:lastRenderedPageBreak/>
        <w:t>Chapter 2</w:t>
      </w:r>
    </w:p>
    <w:p w:rsidR="004A7FBE" w:rsidRDefault="00747D7F" w:rsidP="00747D7F">
      <w:pPr>
        <w:pStyle w:val="NoSpacing"/>
        <w:spacing w:before="240" w:line="360" w:lineRule="auto"/>
        <w:jc w:val="center"/>
        <w:rPr>
          <w:rFonts w:ascii="Arial" w:hAnsi="Arial" w:cs="Arial"/>
          <w:b/>
          <w:sz w:val="28"/>
          <w:szCs w:val="28"/>
        </w:rPr>
      </w:pPr>
      <w:r>
        <w:rPr>
          <w:rFonts w:ascii="Arial" w:hAnsi="Arial" w:cs="Arial"/>
          <w:b/>
          <w:sz w:val="28"/>
          <w:szCs w:val="28"/>
        </w:rPr>
        <w:t>LITERATURE REVIEW</w:t>
      </w:r>
    </w:p>
    <w:p w:rsidR="00FE6E90" w:rsidRDefault="00C44814" w:rsidP="00747D7F">
      <w:pPr>
        <w:pStyle w:val="Default"/>
        <w:spacing w:before="240" w:line="360" w:lineRule="auto"/>
        <w:jc w:val="both"/>
        <w:rPr>
          <w:rFonts w:ascii="Calibri" w:hAnsi="Calibri" w:cs="Calibri"/>
          <w:sz w:val="23"/>
          <w:szCs w:val="23"/>
        </w:rPr>
      </w:pPr>
      <w:r>
        <w:rPr>
          <w:rFonts w:ascii="Arial" w:hAnsi="Arial" w:cs="Arial"/>
          <w:szCs w:val="28"/>
        </w:rPr>
        <w:t xml:space="preserve">Credit rating is assigned to companies and financial instruments like bonds &amp; sovereign nations by credit rating agencies after evaluating the business on several parameters. </w:t>
      </w:r>
      <w:r w:rsidR="006211FB">
        <w:rPr>
          <w:rFonts w:ascii="Arial" w:hAnsi="Arial" w:cs="Arial"/>
          <w:szCs w:val="28"/>
        </w:rPr>
        <w:t xml:space="preserve">Rating agencies use different parameters for companies in different sector, however, some metrics or parameters are common and are employed to appraise the general credit worthiness of the companies. Credit rating information services of India Ltd. (CRISIL) </w:t>
      </w:r>
      <w:r w:rsidR="00FE6E90">
        <w:rPr>
          <w:rFonts w:ascii="Arial" w:hAnsi="Arial" w:cs="Arial"/>
          <w:szCs w:val="28"/>
        </w:rPr>
        <w:t xml:space="preserve">uses business risk analysis, Financial risk analysis, Management risk analysis &amp; Project risk analysis to assign a suitable credit rating to manufacturing companies. For the same segment, ICRA i.e. Investment information &amp; Credit rating agency of India Ltd evaluated business credit worthiness by analyzing </w:t>
      </w:r>
      <w:r w:rsidR="00FE6E90" w:rsidRPr="00FE6E90">
        <w:rPr>
          <w:rFonts w:ascii="Arial" w:hAnsi="Arial" w:cs="Arial"/>
        </w:rPr>
        <w:t>scale of business, market share &amp; competitive position, Product portfolio, R&amp;D capabilities, Captive finance, Profitability, Leverage and Liquidity, Cash flow position and debt service indicators, Promoters and management quality</w:t>
      </w:r>
      <w:r w:rsidR="00FE6E90">
        <w:rPr>
          <w:rFonts w:ascii="Arial" w:hAnsi="Arial" w:cs="Arial"/>
        </w:rPr>
        <w:t xml:space="preserve">. There may be difference in parameters used by agencies, however, criteria or framework is similar and different weights are assigned to different parameters forming the part of entire credit rating process. CARE begins its rating process by EIC analysis followed by analyzing the business specific risk factors that are attributable to company under investigation only. Parameters </w:t>
      </w:r>
      <w:r w:rsidR="00747D7F">
        <w:rPr>
          <w:rFonts w:ascii="Arial" w:hAnsi="Arial" w:cs="Arial"/>
        </w:rPr>
        <w:t xml:space="preserve">for auto ancillary sector </w:t>
      </w:r>
      <w:r w:rsidR="00FE6E90">
        <w:rPr>
          <w:rFonts w:ascii="Arial" w:hAnsi="Arial" w:cs="Arial"/>
        </w:rPr>
        <w:t>using which CARE assign credit rating are Product profile, Diversification, Logistics, Supply chain and Plant location, Parentage and raw material</w:t>
      </w:r>
      <w:r w:rsidR="00747D7F">
        <w:rPr>
          <w:rFonts w:ascii="Calibri" w:hAnsi="Calibri" w:cs="Calibri"/>
          <w:sz w:val="23"/>
          <w:szCs w:val="23"/>
        </w:rPr>
        <w:t xml:space="preserve">. </w:t>
      </w:r>
    </w:p>
    <w:p w:rsidR="004A7FBE" w:rsidRPr="00C44814" w:rsidRDefault="0064561E" w:rsidP="0064561E">
      <w:pPr>
        <w:pStyle w:val="Default"/>
        <w:spacing w:before="240" w:line="360" w:lineRule="auto"/>
        <w:jc w:val="both"/>
        <w:rPr>
          <w:rFonts w:ascii="Arial" w:hAnsi="Arial" w:cs="Arial"/>
          <w:szCs w:val="28"/>
        </w:rPr>
      </w:pPr>
      <w:r w:rsidRPr="0064561E">
        <w:rPr>
          <w:rFonts w:ascii="Arial" w:hAnsi="Arial" w:cs="Arial"/>
        </w:rPr>
        <w:t xml:space="preserve">Agencies generally have access to financial data </w:t>
      </w:r>
      <w:r>
        <w:rPr>
          <w:rFonts w:ascii="Arial" w:hAnsi="Arial" w:cs="Arial"/>
        </w:rPr>
        <w:t xml:space="preserve">as well as the information which is not made public is </w:t>
      </w:r>
      <w:r w:rsidRPr="0064561E">
        <w:rPr>
          <w:rFonts w:ascii="Arial" w:hAnsi="Arial" w:cs="Arial"/>
        </w:rPr>
        <w:t xml:space="preserve">provided by the company to assign credit rating and may guide the companies how to improve the ratings and improve the performance of business  by focussing on weak areas of company and using an efficient mix of debt and other sources of finance. </w:t>
      </w:r>
      <w:r>
        <w:rPr>
          <w:rFonts w:ascii="Arial" w:hAnsi="Arial" w:cs="Arial"/>
        </w:rPr>
        <w:t xml:space="preserve">The credit reports issued by rating agencies help companies to identify the parameters which require attention and their weights that impact the ratings. </w:t>
      </w:r>
    </w:p>
    <w:p w:rsidR="004A7FBE" w:rsidRDefault="004A7FBE">
      <w:pPr>
        <w:rPr>
          <w:rFonts w:ascii="Arial" w:hAnsi="Arial" w:cs="Arial"/>
          <w:b/>
          <w:color w:val="000000" w:themeColor="text1"/>
          <w:sz w:val="24"/>
          <w:szCs w:val="24"/>
        </w:rPr>
      </w:pPr>
      <w:r>
        <w:rPr>
          <w:rFonts w:ascii="Arial" w:hAnsi="Arial" w:cs="Arial"/>
          <w:b/>
          <w:color w:val="000000" w:themeColor="text1"/>
          <w:sz w:val="24"/>
          <w:szCs w:val="24"/>
        </w:rPr>
        <w:br w:type="page"/>
      </w:r>
    </w:p>
    <w:p w:rsidR="0096051D" w:rsidRPr="00B835B6" w:rsidRDefault="00B835B6" w:rsidP="004220E7">
      <w:pPr>
        <w:spacing w:line="360" w:lineRule="auto"/>
        <w:jc w:val="center"/>
        <w:rPr>
          <w:rFonts w:ascii="Arial" w:hAnsi="Arial" w:cs="Arial"/>
          <w:b/>
          <w:color w:val="000000" w:themeColor="text1"/>
          <w:sz w:val="28"/>
          <w:szCs w:val="28"/>
        </w:rPr>
      </w:pPr>
      <w:r w:rsidRPr="00B835B6">
        <w:rPr>
          <w:rFonts w:ascii="Arial" w:hAnsi="Arial" w:cs="Arial"/>
          <w:b/>
          <w:color w:val="000000" w:themeColor="text1"/>
          <w:sz w:val="28"/>
          <w:szCs w:val="28"/>
        </w:rPr>
        <w:lastRenderedPageBreak/>
        <w:t>CHAPTER - 3</w:t>
      </w:r>
    </w:p>
    <w:p w:rsidR="004220E7" w:rsidRPr="00B835B6" w:rsidRDefault="0096051D" w:rsidP="004220E7">
      <w:pPr>
        <w:spacing w:line="360" w:lineRule="auto"/>
        <w:jc w:val="center"/>
        <w:rPr>
          <w:rFonts w:ascii="Arial" w:hAnsi="Arial" w:cs="Arial"/>
          <w:b/>
          <w:color w:val="000000" w:themeColor="text1"/>
          <w:sz w:val="28"/>
          <w:szCs w:val="28"/>
        </w:rPr>
      </w:pPr>
      <w:r w:rsidRPr="00B835B6">
        <w:rPr>
          <w:rFonts w:ascii="Arial" w:hAnsi="Arial" w:cs="Arial"/>
          <w:b/>
          <w:color w:val="000000" w:themeColor="text1"/>
          <w:sz w:val="28"/>
          <w:szCs w:val="28"/>
        </w:rPr>
        <w:t>RESEARCH METHODOLOGY</w:t>
      </w:r>
    </w:p>
    <w:p w:rsidR="006E04E8" w:rsidRDefault="0089206B" w:rsidP="006E04E8">
      <w:pPr>
        <w:spacing w:after="0" w:line="360" w:lineRule="auto"/>
        <w:jc w:val="both"/>
        <w:rPr>
          <w:rFonts w:ascii="Arial" w:hAnsi="Arial" w:cs="Arial"/>
          <w:sz w:val="24"/>
          <w:szCs w:val="24"/>
        </w:rPr>
      </w:pPr>
      <w:r>
        <w:rPr>
          <w:rFonts w:ascii="Arial" w:hAnsi="Arial" w:cs="Arial"/>
          <w:sz w:val="24"/>
          <w:szCs w:val="24"/>
        </w:rPr>
        <w:t xml:space="preserve">Research Methodology, also known as Research Design is </w:t>
      </w:r>
      <w:r w:rsidRPr="0089206B">
        <w:rPr>
          <w:rFonts w:ascii="Arial" w:hAnsi="Arial" w:cs="Arial"/>
          <w:sz w:val="24"/>
          <w:szCs w:val="24"/>
        </w:rPr>
        <w:t>the proce</w:t>
      </w:r>
      <w:r>
        <w:rPr>
          <w:rFonts w:ascii="Arial" w:hAnsi="Arial" w:cs="Arial"/>
          <w:sz w:val="24"/>
          <w:szCs w:val="24"/>
        </w:rPr>
        <w:t>ss of collection</w:t>
      </w:r>
      <w:r w:rsidRPr="0089206B">
        <w:rPr>
          <w:rFonts w:ascii="Arial" w:hAnsi="Arial" w:cs="Arial"/>
          <w:sz w:val="24"/>
          <w:szCs w:val="24"/>
        </w:rPr>
        <w:t xml:space="preserve">, analyzing </w:t>
      </w:r>
      <w:r>
        <w:rPr>
          <w:rFonts w:ascii="Arial" w:hAnsi="Arial" w:cs="Arial"/>
          <w:sz w:val="24"/>
          <w:szCs w:val="24"/>
        </w:rPr>
        <w:t>and interpretation of</w:t>
      </w:r>
      <w:r w:rsidRPr="0089206B">
        <w:rPr>
          <w:rFonts w:ascii="Arial" w:hAnsi="Arial" w:cs="Arial"/>
          <w:sz w:val="24"/>
          <w:szCs w:val="24"/>
        </w:rPr>
        <w:t xml:space="preserve"> the data to </w:t>
      </w:r>
      <w:r w:rsidR="00841ECE" w:rsidRPr="0089206B">
        <w:rPr>
          <w:rFonts w:ascii="Arial" w:hAnsi="Arial" w:cs="Arial"/>
          <w:sz w:val="24"/>
          <w:szCs w:val="24"/>
        </w:rPr>
        <w:t>analyze</w:t>
      </w:r>
      <w:r w:rsidRPr="0089206B">
        <w:rPr>
          <w:rFonts w:ascii="Arial" w:hAnsi="Arial" w:cs="Arial"/>
          <w:sz w:val="24"/>
          <w:szCs w:val="24"/>
        </w:rPr>
        <w:t xml:space="preserve"> the problem and </w:t>
      </w:r>
      <w:r w:rsidR="00841ECE" w:rsidRPr="0089206B">
        <w:rPr>
          <w:rFonts w:ascii="Arial" w:hAnsi="Arial" w:cs="Arial"/>
          <w:sz w:val="24"/>
          <w:szCs w:val="24"/>
        </w:rPr>
        <w:t>act in response</w:t>
      </w:r>
      <w:r w:rsidR="00841ECE">
        <w:rPr>
          <w:rFonts w:ascii="Arial" w:hAnsi="Arial" w:cs="Arial"/>
          <w:sz w:val="24"/>
          <w:szCs w:val="24"/>
        </w:rPr>
        <w:t xml:space="preserve"> to the opportunity in</w:t>
      </w:r>
      <w:r w:rsidR="006E04E8">
        <w:rPr>
          <w:rFonts w:ascii="Arial" w:hAnsi="Arial" w:cs="Arial"/>
          <w:sz w:val="24"/>
          <w:szCs w:val="24"/>
        </w:rPr>
        <w:t xml:space="preserve"> such</w:t>
      </w:r>
      <w:r w:rsidR="00841ECE">
        <w:rPr>
          <w:rFonts w:ascii="Arial" w:hAnsi="Arial" w:cs="Arial"/>
          <w:sz w:val="24"/>
          <w:szCs w:val="24"/>
        </w:rPr>
        <w:t xml:space="preserve"> </w:t>
      </w:r>
      <w:r w:rsidRPr="0089206B">
        <w:rPr>
          <w:rFonts w:ascii="Arial" w:hAnsi="Arial" w:cs="Arial"/>
          <w:sz w:val="24"/>
          <w:szCs w:val="24"/>
        </w:rPr>
        <w:t>a way where the</w:t>
      </w:r>
      <w:r w:rsidR="00841ECE">
        <w:rPr>
          <w:rFonts w:ascii="Arial" w:hAnsi="Arial" w:cs="Arial"/>
          <w:sz w:val="24"/>
          <w:szCs w:val="24"/>
        </w:rPr>
        <w:t xml:space="preserve"> reduction in costs can be </w:t>
      </w:r>
      <w:r w:rsidR="006E04E8">
        <w:rPr>
          <w:rFonts w:ascii="Arial" w:hAnsi="Arial" w:cs="Arial"/>
          <w:sz w:val="24"/>
          <w:szCs w:val="24"/>
        </w:rPr>
        <w:t>realized</w:t>
      </w:r>
      <w:r w:rsidRPr="0089206B">
        <w:rPr>
          <w:rFonts w:ascii="Arial" w:hAnsi="Arial" w:cs="Arial"/>
          <w:sz w:val="24"/>
          <w:szCs w:val="24"/>
        </w:rPr>
        <w:t xml:space="preserve"> and the desired level of </w:t>
      </w:r>
      <w:r w:rsidR="00FE411D" w:rsidRPr="0089206B">
        <w:rPr>
          <w:rFonts w:ascii="Arial" w:hAnsi="Arial" w:cs="Arial"/>
          <w:sz w:val="24"/>
          <w:szCs w:val="24"/>
        </w:rPr>
        <w:t>precision</w:t>
      </w:r>
      <w:r w:rsidRPr="0089206B">
        <w:rPr>
          <w:rFonts w:ascii="Arial" w:hAnsi="Arial" w:cs="Arial"/>
          <w:sz w:val="24"/>
          <w:szCs w:val="24"/>
        </w:rPr>
        <w:t xml:space="preserve"> can be </w:t>
      </w:r>
      <w:r w:rsidR="00FE411D">
        <w:rPr>
          <w:rFonts w:ascii="Arial" w:hAnsi="Arial" w:cs="Arial"/>
          <w:sz w:val="24"/>
          <w:szCs w:val="24"/>
        </w:rPr>
        <w:t>ensured</w:t>
      </w:r>
      <w:r w:rsidR="00841ECE">
        <w:rPr>
          <w:rFonts w:ascii="Arial" w:hAnsi="Arial" w:cs="Arial"/>
          <w:sz w:val="24"/>
          <w:szCs w:val="24"/>
        </w:rPr>
        <w:t xml:space="preserve"> to arrive at a </w:t>
      </w:r>
      <w:r w:rsidR="006E04E8">
        <w:rPr>
          <w:rFonts w:ascii="Arial" w:hAnsi="Arial" w:cs="Arial"/>
          <w:sz w:val="24"/>
          <w:szCs w:val="24"/>
        </w:rPr>
        <w:t>conclusion.</w:t>
      </w:r>
    </w:p>
    <w:p w:rsidR="0089206B" w:rsidRPr="0089206B" w:rsidRDefault="0089206B" w:rsidP="0089206B">
      <w:pPr>
        <w:spacing w:after="0" w:line="360" w:lineRule="auto"/>
        <w:jc w:val="both"/>
        <w:rPr>
          <w:rFonts w:ascii="Arial" w:hAnsi="Arial" w:cs="Arial"/>
          <w:b/>
          <w:bCs/>
          <w:sz w:val="24"/>
          <w:szCs w:val="24"/>
        </w:rPr>
      </w:pPr>
    </w:p>
    <w:p w:rsidR="0089206B" w:rsidRPr="0089206B" w:rsidRDefault="0089206B" w:rsidP="0089206B">
      <w:pPr>
        <w:spacing w:after="0" w:line="360" w:lineRule="auto"/>
        <w:jc w:val="both"/>
        <w:rPr>
          <w:rFonts w:ascii="Arial" w:hAnsi="Arial" w:cs="Arial"/>
          <w:b/>
          <w:bCs/>
          <w:sz w:val="24"/>
          <w:szCs w:val="24"/>
        </w:rPr>
      </w:pPr>
      <w:r w:rsidRPr="0089206B">
        <w:rPr>
          <w:rFonts w:ascii="Arial" w:hAnsi="Arial" w:cs="Arial"/>
          <w:b/>
          <w:bCs/>
          <w:sz w:val="24"/>
          <w:szCs w:val="24"/>
        </w:rPr>
        <w:t>3.1 Significance of the study</w:t>
      </w:r>
    </w:p>
    <w:p w:rsidR="00FE411D" w:rsidRDefault="00FE411D" w:rsidP="0051111D">
      <w:pPr>
        <w:spacing w:before="240" w:line="360" w:lineRule="auto"/>
        <w:jc w:val="both"/>
        <w:rPr>
          <w:rFonts w:ascii="Arial" w:hAnsi="Arial" w:cs="Arial"/>
          <w:sz w:val="24"/>
          <w:szCs w:val="24"/>
        </w:rPr>
      </w:pPr>
      <w:r>
        <w:rPr>
          <w:rFonts w:ascii="Arial" w:hAnsi="Arial" w:cs="Arial"/>
          <w:sz w:val="24"/>
          <w:szCs w:val="24"/>
        </w:rPr>
        <w:t>Credit</w:t>
      </w:r>
      <w:r w:rsidR="0089206B" w:rsidRPr="0089206B">
        <w:rPr>
          <w:rFonts w:ascii="Arial" w:hAnsi="Arial" w:cs="Arial"/>
          <w:sz w:val="24"/>
          <w:szCs w:val="24"/>
        </w:rPr>
        <w:t xml:space="preserve"> research involves carrying out critical analysis to evaluate the </w:t>
      </w:r>
      <w:r>
        <w:rPr>
          <w:rFonts w:ascii="Arial" w:hAnsi="Arial" w:cs="Arial"/>
          <w:sz w:val="24"/>
          <w:szCs w:val="24"/>
        </w:rPr>
        <w:t>business operations of</w:t>
      </w:r>
      <w:r w:rsidR="0089206B" w:rsidRPr="0089206B">
        <w:rPr>
          <w:rFonts w:ascii="Arial" w:hAnsi="Arial" w:cs="Arial"/>
          <w:sz w:val="24"/>
          <w:szCs w:val="24"/>
        </w:rPr>
        <w:t xml:space="preserve"> a particular company</w:t>
      </w:r>
      <w:r>
        <w:rPr>
          <w:rFonts w:ascii="Arial" w:hAnsi="Arial" w:cs="Arial"/>
          <w:sz w:val="24"/>
          <w:szCs w:val="24"/>
        </w:rPr>
        <w:t xml:space="preserve"> </w:t>
      </w:r>
      <w:r w:rsidR="00CC0A26">
        <w:rPr>
          <w:rFonts w:ascii="Arial" w:hAnsi="Arial" w:cs="Arial"/>
          <w:sz w:val="24"/>
          <w:szCs w:val="24"/>
        </w:rPr>
        <w:t xml:space="preserve">to assess the cash generation capacity of the business </w:t>
      </w:r>
      <w:r>
        <w:rPr>
          <w:rFonts w:ascii="Arial" w:hAnsi="Arial" w:cs="Arial"/>
          <w:sz w:val="24"/>
          <w:szCs w:val="24"/>
        </w:rPr>
        <w:t>&amp; comparing it with industry average t</w:t>
      </w:r>
      <w:r w:rsidR="00CC0A26">
        <w:rPr>
          <w:rFonts w:ascii="Arial" w:hAnsi="Arial" w:cs="Arial"/>
          <w:sz w:val="24"/>
          <w:szCs w:val="24"/>
        </w:rPr>
        <w:t>o determine the debt raising capacity</w:t>
      </w:r>
      <w:r>
        <w:rPr>
          <w:rFonts w:ascii="Arial" w:hAnsi="Arial" w:cs="Arial"/>
          <w:sz w:val="24"/>
          <w:szCs w:val="24"/>
        </w:rPr>
        <w:t xml:space="preserve"> of the company on various parameters like profitability, financial risk, business risk etc</w:t>
      </w:r>
      <w:r w:rsidR="0089206B" w:rsidRPr="0089206B">
        <w:rPr>
          <w:rFonts w:ascii="Arial" w:hAnsi="Arial" w:cs="Arial"/>
          <w:sz w:val="24"/>
          <w:szCs w:val="24"/>
        </w:rPr>
        <w:t>.</w:t>
      </w:r>
    </w:p>
    <w:p w:rsidR="000C5063" w:rsidRDefault="000C5063" w:rsidP="0089206B">
      <w:pPr>
        <w:spacing w:line="360" w:lineRule="auto"/>
        <w:jc w:val="both"/>
        <w:rPr>
          <w:rFonts w:ascii="Arial" w:hAnsi="Arial" w:cs="Arial"/>
          <w:sz w:val="24"/>
          <w:szCs w:val="24"/>
        </w:rPr>
      </w:pPr>
      <w:r>
        <w:rPr>
          <w:rFonts w:ascii="Arial" w:hAnsi="Arial" w:cs="Arial"/>
          <w:sz w:val="24"/>
          <w:szCs w:val="24"/>
        </w:rPr>
        <w:t>On a broader perspective,</w:t>
      </w:r>
      <w:r w:rsidR="0089206B" w:rsidRPr="0089206B">
        <w:rPr>
          <w:rFonts w:ascii="Arial" w:hAnsi="Arial" w:cs="Arial"/>
          <w:sz w:val="24"/>
          <w:szCs w:val="24"/>
        </w:rPr>
        <w:t xml:space="preserve"> it is </w:t>
      </w:r>
      <w:r>
        <w:rPr>
          <w:rFonts w:ascii="Arial" w:hAnsi="Arial" w:cs="Arial"/>
          <w:sz w:val="24"/>
          <w:szCs w:val="24"/>
        </w:rPr>
        <w:t xml:space="preserve">essential to project the financials of the company and evaluate the investing and financing activities and doing the financial ratio analysis can present the </w:t>
      </w:r>
      <w:r w:rsidR="0051111D">
        <w:rPr>
          <w:rFonts w:ascii="Arial" w:hAnsi="Arial" w:cs="Arial"/>
          <w:sz w:val="24"/>
          <w:szCs w:val="24"/>
        </w:rPr>
        <w:t xml:space="preserve">real cash generating capacity of business. </w:t>
      </w:r>
    </w:p>
    <w:p w:rsidR="0089206B" w:rsidRPr="0089206B" w:rsidRDefault="0089206B" w:rsidP="0089206B">
      <w:pPr>
        <w:spacing w:line="360" w:lineRule="auto"/>
        <w:jc w:val="both"/>
        <w:rPr>
          <w:rFonts w:ascii="Arial" w:hAnsi="Arial" w:cs="Arial"/>
          <w:sz w:val="24"/>
          <w:szCs w:val="24"/>
        </w:rPr>
      </w:pPr>
      <w:r w:rsidRPr="0089206B">
        <w:rPr>
          <w:rFonts w:ascii="Arial" w:hAnsi="Arial" w:cs="Arial"/>
          <w:sz w:val="24"/>
          <w:szCs w:val="24"/>
        </w:rPr>
        <w:t>W</w:t>
      </w:r>
      <w:r w:rsidR="0051111D">
        <w:rPr>
          <w:rFonts w:ascii="Arial" w:hAnsi="Arial" w:cs="Arial"/>
          <w:sz w:val="24"/>
          <w:szCs w:val="24"/>
        </w:rPr>
        <w:t xml:space="preserve">ith </w:t>
      </w:r>
      <w:r w:rsidR="00E801B9">
        <w:rPr>
          <w:rFonts w:ascii="Arial" w:hAnsi="Arial" w:cs="Arial"/>
          <w:sz w:val="24"/>
          <w:szCs w:val="24"/>
        </w:rPr>
        <w:t xml:space="preserve">incessant </w:t>
      </w:r>
      <w:r w:rsidR="0051111D">
        <w:rPr>
          <w:rFonts w:ascii="Arial" w:hAnsi="Arial" w:cs="Arial"/>
          <w:sz w:val="24"/>
          <w:szCs w:val="24"/>
        </w:rPr>
        <w:t>growing volatility in bond &amp; stock</w:t>
      </w:r>
      <w:r w:rsidRPr="0089206B">
        <w:rPr>
          <w:rFonts w:ascii="Arial" w:hAnsi="Arial" w:cs="Arial"/>
          <w:sz w:val="24"/>
          <w:szCs w:val="24"/>
        </w:rPr>
        <w:t xml:space="preserve"> markets, de</w:t>
      </w:r>
      <w:r w:rsidR="0051111D">
        <w:rPr>
          <w:rFonts w:ascii="Arial" w:hAnsi="Arial" w:cs="Arial"/>
          <w:sz w:val="24"/>
          <w:szCs w:val="24"/>
        </w:rPr>
        <w:t xml:space="preserve">cision makers </w:t>
      </w:r>
      <w:r w:rsidR="00E801B9">
        <w:rPr>
          <w:rFonts w:ascii="Arial" w:hAnsi="Arial" w:cs="Arial"/>
          <w:sz w:val="24"/>
          <w:szCs w:val="24"/>
        </w:rPr>
        <w:t xml:space="preserve">i.e. investors </w:t>
      </w:r>
      <w:r w:rsidR="0051111D">
        <w:rPr>
          <w:rFonts w:ascii="Arial" w:hAnsi="Arial" w:cs="Arial"/>
          <w:sz w:val="24"/>
          <w:szCs w:val="24"/>
        </w:rPr>
        <w:t>depend</w:t>
      </w:r>
      <w:r w:rsidR="00E801B9">
        <w:rPr>
          <w:rFonts w:ascii="Arial" w:hAnsi="Arial" w:cs="Arial"/>
          <w:sz w:val="24"/>
          <w:szCs w:val="24"/>
        </w:rPr>
        <w:t>s</w:t>
      </w:r>
      <w:r w:rsidR="0051111D">
        <w:rPr>
          <w:rFonts w:ascii="Arial" w:hAnsi="Arial" w:cs="Arial"/>
          <w:sz w:val="24"/>
          <w:szCs w:val="24"/>
        </w:rPr>
        <w:t xml:space="preserve"> upon credit</w:t>
      </w:r>
      <w:r w:rsidRPr="0089206B">
        <w:rPr>
          <w:rFonts w:ascii="Arial" w:hAnsi="Arial" w:cs="Arial"/>
          <w:sz w:val="24"/>
          <w:szCs w:val="24"/>
        </w:rPr>
        <w:t xml:space="preserve"> research analysts who</w:t>
      </w:r>
      <w:r w:rsidR="0051111D">
        <w:rPr>
          <w:rFonts w:ascii="Arial" w:hAnsi="Arial" w:cs="Arial"/>
          <w:sz w:val="24"/>
          <w:szCs w:val="24"/>
        </w:rPr>
        <w:t xml:space="preserve"> </w:t>
      </w:r>
      <w:r w:rsidR="00E801B9">
        <w:rPr>
          <w:rFonts w:ascii="Arial" w:hAnsi="Arial" w:cs="Arial"/>
          <w:sz w:val="24"/>
          <w:szCs w:val="24"/>
        </w:rPr>
        <w:t>stand out</w:t>
      </w:r>
      <w:r w:rsidR="0051111D">
        <w:rPr>
          <w:rFonts w:ascii="Arial" w:hAnsi="Arial" w:cs="Arial"/>
          <w:sz w:val="24"/>
          <w:szCs w:val="24"/>
        </w:rPr>
        <w:t xml:space="preserve"> at preparing </w:t>
      </w:r>
      <w:r w:rsidR="00E801B9">
        <w:rPr>
          <w:rFonts w:ascii="Arial" w:hAnsi="Arial" w:cs="Arial"/>
          <w:sz w:val="24"/>
          <w:szCs w:val="24"/>
        </w:rPr>
        <w:t>finest</w:t>
      </w:r>
      <w:r w:rsidR="0051111D">
        <w:rPr>
          <w:rFonts w:ascii="Arial" w:hAnsi="Arial" w:cs="Arial"/>
          <w:sz w:val="24"/>
          <w:szCs w:val="24"/>
        </w:rPr>
        <w:t xml:space="preserve"> credit</w:t>
      </w:r>
      <w:r w:rsidRPr="0089206B">
        <w:rPr>
          <w:rFonts w:ascii="Arial" w:hAnsi="Arial" w:cs="Arial"/>
          <w:sz w:val="24"/>
          <w:szCs w:val="24"/>
        </w:rPr>
        <w:t xml:space="preserve"> re</w:t>
      </w:r>
      <w:r w:rsidR="0051111D">
        <w:rPr>
          <w:rFonts w:ascii="Arial" w:hAnsi="Arial" w:cs="Arial"/>
          <w:sz w:val="24"/>
          <w:szCs w:val="24"/>
        </w:rPr>
        <w:t>search reports to estimate credibility and capability</w:t>
      </w:r>
      <w:r w:rsidRPr="0089206B">
        <w:rPr>
          <w:rFonts w:ascii="Arial" w:hAnsi="Arial" w:cs="Arial"/>
          <w:sz w:val="24"/>
          <w:szCs w:val="24"/>
        </w:rPr>
        <w:t xml:space="preserve"> of </w:t>
      </w:r>
      <w:r w:rsidR="0051111D">
        <w:rPr>
          <w:rFonts w:ascii="Arial" w:hAnsi="Arial" w:cs="Arial"/>
          <w:sz w:val="24"/>
          <w:szCs w:val="24"/>
        </w:rPr>
        <w:t>companies to meet their debt obligations</w:t>
      </w:r>
      <w:r w:rsidRPr="0089206B">
        <w:rPr>
          <w:rFonts w:ascii="Arial" w:hAnsi="Arial" w:cs="Arial"/>
          <w:sz w:val="24"/>
          <w:szCs w:val="24"/>
        </w:rPr>
        <w:t xml:space="preserve"> of a particular company, as well as try &amp; </w:t>
      </w:r>
      <w:r w:rsidR="00E801B9" w:rsidRPr="0089206B">
        <w:rPr>
          <w:rFonts w:ascii="Arial" w:hAnsi="Arial" w:cs="Arial"/>
          <w:sz w:val="24"/>
          <w:szCs w:val="24"/>
        </w:rPr>
        <w:t>interpret</w:t>
      </w:r>
      <w:r w:rsidRPr="0089206B">
        <w:rPr>
          <w:rFonts w:ascii="Arial" w:hAnsi="Arial" w:cs="Arial"/>
          <w:sz w:val="24"/>
          <w:szCs w:val="24"/>
        </w:rPr>
        <w:t xml:space="preserve"> the </w:t>
      </w:r>
      <w:r w:rsidR="00E801B9" w:rsidRPr="0089206B">
        <w:rPr>
          <w:rFonts w:ascii="Arial" w:hAnsi="Arial" w:cs="Arial"/>
          <w:sz w:val="24"/>
          <w:szCs w:val="24"/>
        </w:rPr>
        <w:t>possible</w:t>
      </w:r>
      <w:r w:rsidRPr="0089206B">
        <w:rPr>
          <w:rFonts w:ascii="Arial" w:hAnsi="Arial" w:cs="Arial"/>
          <w:sz w:val="24"/>
          <w:szCs w:val="24"/>
        </w:rPr>
        <w:t xml:space="preserve"> future course of its </w:t>
      </w:r>
      <w:r w:rsidR="0051111D">
        <w:rPr>
          <w:rFonts w:ascii="Arial" w:hAnsi="Arial" w:cs="Arial"/>
          <w:sz w:val="24"/>
          <w:szCs w:val="24"/>
        </w:rPr>
        <w:t>bond price</w:t>
      </w:r>
      <w:r w:rsidR="00E801B9">
        <w:rPr>
          <w:rFonts w:ascii="Arial" w:hAnsi="Arial" w:cs="Arial"/>
          <w:sz w:val="24"/>
          <w:szCs w:val="24"/>
        </w:rPr>
        <w:t>s</w:t>
      </w:r>
      <w:r w:rsidR="0051111D">
        <w:rPr>
          <w:rFonts w:ascii="Arial" w:hAnsi="Arial" w:cs="Arial"/>
          <w:sz w:val="24"/>
          <w:szCs w:val="24"/>
        </w:rPr>
        <w:t xml:space="preserve"> after studying trailing credit</w:t>
      </w:r>
      <w:r w:rsidRPr="0089206B">
        <w:rPr>
          <w:rFonts w:ascii="Arial" w:hAnsi="Arial" w:cs="Arial"/>
          <w:sz w:val="24"/>
          <w:szCs w:val="24"/>
        </w:rPr>
        <w:t xml:space="preserve"> research report patterns. Al</w:t>
      </w:r>
      <w:r w:rsidR="0051111D">
        <w:rPr>
          <w:rFonts w:ascii="Arial" w:hAnsi="Arial" w:cs="Arial"/>
          <w:sz w:val="24"/>
          <w:szCs w:val="24"/>
        </w:rPr>
        <w:t>ong with the demand of quality credit</w:t>
      </w:r>
      <w:r w:rsidRPr="0089206B">
        <w:rPr>
          <w:rFonts w:ascii="Arial" w:hAnsi="Arial" w:cs="Arial"/>
          <w:sz w:val="24"/>
          <w:szCs w:val="24"/>
        </w:rPr>
        <w:t xml:space="preserve"> research reports</w:t>
      </w:r>
      <w:r w:rsidR="00E801B9">
        <w:rPr>
          <w:rFonts w:ascii="Arial" w:hAnsi="Arial" w:cs="Arial"/>
          <w:sz w:val="24"/>
          <w:szCs w:val="24"/>
        </w:rPr>
        <w:t>, there is</w:t>
      </w:r>
      <w:r w:rsidRPr="0089206B">
        <w:rPr>
          <w:rFonts w:ascii="Arial" w:hAnsi="Arial" w:cs="Arial"/>
          <w:sz w:val="24"/>
          <w:szCs w:val="24"/>
        </w:rPr>
        <w:t xml:space="preserve"> also</w:t>
      </w:r>
      <w:r w:rsidR="0051111D">
        <w:rPr>
          <w:rFonts w:ascii="Arial" w:hAnsi="Arial" w:cs="Arial"/>
          <w:sz w:val="24"/>
          <w:szCs w:val="24"/>
        </w:rPr>
        <w:t xml:space="preserve"> a growing demand of credit</w:t>
      </w:r>
      <w:r w:rsidRPr="0089206B">
        <w:rPr>
          <w:rFonts w:ascii="Arial" w:hAnsi="Arial" w:cs="Arial"/>
          <w:sz w:val="24"/>
          <w:szCs w:val="24"/>
        </w:rPr>
        <w:t xml:space="preserve"> analysts who are skilled to evaluate company fundamentals </w:t>
      </w:r>
      <w:r w:rsidR="00E801B9" w:rsidRPr="0089206B">
        <w:rPr>
          <w:rFonts w:ascii="Arial" w:hAnsi="Arial" w:cs="Arial"/>
          <w:sz w:val="24"/>
          <w:szCs w:val="24"/>
        </w:rPr>
        <w:t>thus</w:t>
      </w:r>
      <w:r w:rsidRPr="0089206B">
        <w:rPr>
          <w:rFonts w:ascii="Arial" w:hAnsi="Arial" w:cs="Arial"/>
          <w:sz w:val="24"/>
          <w:szCs w:val="24"/>
        </w:rPr>
        <w:t xml:space="preserve"> guiding the investo</w:t>
      </w:r>
      <w:r w:rsidR="0051111D">
        <w:rPr>
          <w:rFonts w:ascii="Arial" w:hAnsi="Arial" w:cs="Arial"/>
          <w:sz w:val="24"/>
          <w:szCs w:val="24"/>
        </w:rPr>
        <w:t>r on his position with the debt issuance</w:t>
      </w:r>
      <w:r w:rsidRPr="0089206B">
        <w:rPr>
          <w:rFonts w:ascii="Arial" w:hAnsi="Arial" w:cs="Arial"/>
          <w:sz w:val="24"/>
          <w:szCs w:val="24"/>
        </w:rPr>
        <w:t xml:space="preserve"> of the company.</w:t>
      </w:r>
    </w:p>
    <w:p w:rsidR="0089206B" w:rsidRPr="0089206B" w:rsidRDefault="0089206B" w:rsidP="0089206B">
      <w:pPr>
        <w:spacing w:line="360" w:lineRule="auto"/>
        <w:jc w:val="both"/>
        <w:rPr>
          <w:rFonts w:ascii="Arial" w:hAnsi="Arial" w:cs="Arial"/>
          <w:sz w:val="24"/>
          <w:szCs w:val="24"/>
        </w:rPr>
      </w:pPr>
      <w:r w:rsidRPr="0089206B">
        <w:rPr>
          <w:rFonts w:ascii="Arial" w:hAnsi="Arial" w:cs="Arial"/>
          <w:sz w:val="24"/>
          <w:szCs w:val="24"/>
        </w:rPr>
        <w:t>Hence u</w:t>
      </w:r>
      <w:r w:rsidR="0051111D">
        <w:rPr>
          <w:rFonts w:ascii="Arial" w:hAnsi="Arial" w:cs="Arial"/>
          <w:sz w:val="24"/>
          <w:szCs w:val="24"/>
        </w:rPr>
        <w:t>sing the tools of premium credit</w:t>
      </w:r>
      <w:r w:rsidRPr="0089206B">
        <w:rPr>
          <w:rFonts w:ascii="Arial" w:hAnsi="Arial" w:cs="Arial"/>
          <w:sz w:val="24"/>
          <w:szCs w:val="24"/>
        </w:rPr>
        <w:t xml:space="preserve"> research reports and skills of a competent research analyst the investor is much better armed to make more prudent and informed</w:t>
      </w:r>
      <w:r w:rsidR="00CC0A26">
        <w:rPr>
          <w:rFonts w:ascii="Arial" w:hAnsi="Arial" w:cs="Arial"/>
          <w:sz w:val="24"/>
          <w:szCs w:val="24"/>
        </w:rPr>
        <w:t xml:space="preserve"> debt related</w:t>
      </w:r>
      <w:r w:rsidRPr="0089206B">
        <w:rPr>
          <w:rFonts w:ascii="Arial" w:hAnsi="Arial" w:cs="Arial"/>
          <w:sz w:val="24"/>
          <w:szCs w:val="24"/>
        </w:rPr>
        <w:t xml:space="preserve"> in</w:t>
      </w:r>
      <w:r w:rsidR="0051111D">
        <w:rPr>
          <w:rFonts w:ascii="Arial" w:hAnsi="Arial" w:cs="Arial"/>
          <w:sz w:val="24"/>
          <w:szCs w:val="24"/>
        </w:rPr>
        <w:t>vestment decisions in the debt</w:t>
      </w:r>
      <w:r w:rsidRPr="0089206B">
        <w:rPr>
          <w:rFonts w:ascii="Arial" w:hAnsi="Arial" w:cs="Arial"/>
          <w:sz w:val="24"/>
          <w:szCs w:val="24"/>
        </w:rPr>
        <w:t xml:space="preserve"> market. </w:t>
      </w:r>
      <w:r w:rsidR="0051111D">
        <w:rPr>
          <w:rFonts w:ascii="Arial" w:hAnsi="Arial" w:cs="Arial"/>
          <w:sz w:val="24"/>
          <w:szCs w:val="24"/>
        </w:rPr>
        <w:lastRenderedPageBreak/>
        <w:t>Debt</w:t>
      </w:r>
      <w:r w:rsidRPr="0089206B">
        <w:rPr>
          <w:rFonts w:ascii="Arial" w:hAnsi="Arial" w:cs="Arial"/>
          <w:sz w:val="24"/>
          <w:szCs w:val="24"/>
        </w:rPr>
        <w:t xml:space="preserve"> Investment when done in a systematic manner along with research recommendations can be considered as good calculated risk which has proven to return many fold for a good number of investors.</w:t>
      </w:r>
    </w:p>
    <w:p w:rsidR="0089206B" w:rsidRPr="0089206B" w:rsidRDefault="0089206B" w:rsidP="0089206B">
      <w:pPr>
        <w:spacing w:line="360" w:lineRule="auto"/>
        <w:jc w:val="both"/>
        <w:rPr>
          <w:rFonts w:ascii="Arial" w:hAnsi="Arial" w:cs="Arial"/>
          <w:b/>
          <w:bCs/>
          <w:sz w:val="24"/>
          <w:szCs w:val="24"/>
        </w:rPr>
      </w:pPr>
      <w:r w:rsidRPr="0089206B">
        <w:rPr>
          <w:rFonts w:ascii="Arial" w:hAnsi="Arial" w:cs="Arial"/>
          <w:b/>
          <w:bCs/>
          <w:sz w:val="24"/>
          <w:szCs w:val="24"/>
        </w:rPr>
        <w:t>3.2 Scope of Study</w:t>
      </w:r>
    </w:p>
    <w:p w:rsidR="0089206B" w:rsidRPr="0089206B" w:rsidRDefault="0089206B" w:rsidP="0089206B">
      <w:pPr>
        <w:spacing w:line="360" w:lineRule="auto"/>
        <w:jc w:val="both"/>
        <w:rPr>
          <w:rFonts w:ascii="Arial" w:hAnsi="Arial" w:cs="Arial"/>
          <w:sz w:val="24"/>
          <w:szCs w:val="24"/>
        </w:rPr>
      </w:pPr>
      <w:r w:rsidRPr="0089206B">
        <w:rPr>
          <w:rFonts w:ascii="Arial" w:hAnsi="Arial" w:cs="Arial"/>
          <w:sz w:val="24"/>
          <w:szCs w:val="24"/>
        </w:rPr>
        <w:t xml:space="preserve">The study focuses on the macroeconomic condition of India, </w:t>
      </w:r>
      <w:r w:rsidR="00174949">
        <w:rPr>
          <w:rFonts w:ascii="Arial" w:hAnsi="Arial" w:cs="Arial"/>
          <w:sz w:val="24"/>
          <w:szCs w:val="24"/>
        </w:rPr>
        <w:t>Automotive</w:t>
      </w:r>
      <w:r w:rsidRPr="0089206B">
        <w:rPr>
          <w:rFonts w:ascii="Arial" w:hAnsi="Arial" w:cs="Arial"/>
          <w:sz w:val="24"/>
          <w:szCs w:val="24"/>
        </w:rPr>
        <w:t xml:space="preserve"> industry analysis and finally on company over</w:t>
      </w:r>
      <w:r w:rsidR="00266AAE">
        <w:rPr>
          <w:rFonts w:ascii="Arial" w:hAnsi="Arial" w:cs="Arial"/>
          <w:sz w:val="24"/>
          <w:szCs w:val="24"/>
        </w:rPr>
        <w:t xml:space="preserve">view. </w:t>
      </w:r>
      <w:r w:rsidRPr="0089206B">
        <w:rPr>
          <w:rFonts w:ascii="Arial" w:hAnsi="Arial" w:cs="Arial"/>
          <w:sz w:val="24"/>
          <w:szCs w:val="24"/>
        </w:rPr>
        <w:t>The project is</w:t>
      </w:r>
      <w:r w:rsidR="00174949">
        <w:rPr>
          <w:rFonts w:ascii="Arial" w:hAnsi="Arial" w:cs="Arial"/>
          <w:sz w:val="24"/>
          <w:szCs w:val="24"/>
        </w:rPr>
        <w:t xml:space="preserve"> based on tools like credit</w:t>
      </w:r>
      <w:r w:rsidRPr="0089206B">
        <w:rPr>
          <w:rFonts w:ascii="Arial" w:hAnsi="Arial" w:cs="Arial"/>
          <w:sz w:val="24"/>
          <w:szCs w:val="24"/>
        </w:rPr>
        <w:t xml:space="preserve"> analysis and ratio analysis. Further, the study is b</w:t>
      </w:r>
      <w:r w:rsidR="00174949">
        <w:rPr>
          <w:rFonts w:ascii="Arial" w:hAnsi="Arial" w:cs="Arial"/>
          <w:sz w:val="24"/>
          <w:szCs w:val="24"/>
        </w:rPr>
        <w:t>ased on information of last four</w:t>
      </w:r>
      <w:r w:rsidRPr="0089206B">
        <w:rPr>
          <w:rFonts w:ascii="Arial" w:hAnsi="Arial" w:cs="Arial"/>
          <w:sz w:val="24"/>
          <w:szCs w:val="24"/>
        </w:rPr>
        <w:t xml:space="preserve"> years</w:t>
      </w:r>
      <w:r w:rsidR="00266AAE">
        <w:rPr>
          <w:rFonts w:ascii="Arial" w:hAnsi="Arial" w:cs="Arial"/>
          <w:sz w:val="24"/>
          <w:szCs w:val="24"/>
        </w:rPr>
        <w:t>.</w:t>
      </w:r>
    </w:p>
    <w:p w:rsidR="0089206B" w:rsidRPr="0089206B" w:rsidRDefault="0089206B" w:rsidP="0089206B">
      <w:pPr>
        <w:pStyle w:val="ListParagraph"/>
        <w:numPr>
          <w:ilvl w:val="0"/>
          <w:numId w:val="8"/>
        </w:numPr>
        <w:spacing w:line="360" w:lineRule="auto"/>
        <w:jc w:val="both"/>
        <w:rPr>
          <w:rFonts w:ascii="Arial" w:hAnsi="Arial" w:cs="Arial"/>
          <w:sz w:val="24"/>
          <w:szCs w:val="24"/>
        </w:rPr>
      </w:pPr>
      <w:r w:rsidRPr="0089206B">
        <w:rPr>
          <w:rFonts w:ascii="Arial" w:hAnsi="Arial" w:cs="Arial"/>
          <w:sz w:val="24"/>
          <w:szCs w:val="24"/>
        </w:rPr>
        <w:t>The scope of the study is limited for a period of five years.</w:t>
      </w:r>
    </w:p>
    <w:p w:rsidR="0089206B" w:rsidRPr="0089206B" w:rsidRDefault="0089206B" w:rsidP="0089206B">
      <w:pPr>
        <w:pStyle w:val="ListParagraph"/>
        <w:numPr>
          <w:ilvl w:val="0"/>
          <w:numId w:val="8"/>
        </w:numPr>
        <w:spacing w:line="360" w:lineRule="auto"/>
        <w:jc w:val="both"/>
        <w:rPr>
          <w:rFonts w:ascii="Arial" w:hAnsi="Arial" w:cs="Arial"/>
          <w:sz w:val="24"/>
          <w:szCs w:val="24"/>
        </w:rPr>
      </w:pPr>
      <w:r w:rsidRPr="0089206B">
        <w:rPr>
          <w:rFonts w:ascii="Arial" w:hAnsi="Arial" w:cs="Arial"/>
          <w:sz w:val="24"/>
          <w:szCs w:val="24"/>
        </w:rPr>
        <w:t xml:space="preserve">The scope is </w:t>
      </w:r>
      <w:r w:rsidR="003D5C02">
        <w:rPr>
          <w:rFonts w:ascii="Arial" w:hAnsi="Arial" w:cs="Arial"/>
          <w:sz w:val="24"/>
          <w:szCs w:val="24"/>
        </w:rPr>
        <w:t>limited to t</w:t>
      </w:r>
      <w:r w:rsidR="00174949">
        <w:rPr>
          <w:rFonts w:ascii="Arial" w:hAnsi="Arial" w:cs="Arial"/>
          <w:sz w:val="24"/>
          <w:szCs w:val="24"/>
        </w:rPr>
        <w:t>he credit </w:t>
      </w:r>
      <w:r w:rsidR="004A7FBE">
        <w:rPr>
          <w:rFonts w:ascii="Arial" w:hAnsi="Arial" w:cs="Arial"/>
          <w:sz w:val="24"/>
          <w:szCs w:val="24"/>
        </w:rPr>
        <w:t xml:space="preserve">analysis of the </w:t>
      </w:r>
      <w:r w:rsidR="003D5C02">
        <w:rPr>
          <w:rFonts w:ascii="Arial" w:hAnsi="Arial" w:cs="Arial"/>
          <w:sz w:val="24"/>
          <w:szCs w:val="24"/>
        </w:rPr>
        <w:t>only one</w:t>
      </w:r>
      <w:r w:rsidR="004A7FBE">
        <w:rPr>
          <w:rFonts w:ascii="Arial" w:hAnsi="Arial" w:cs="Arial"/>
          <w:sz w:val="24"/>
          <w:szCs w:val="24"/>
        </w:rPr>
        <w:t xml:space="preserve"> company i.e. Mahindra &amp; Mahindra</w:t>
      </w:r>
      <w:r w:rsidR="00174949">
        <w:rPr>
          <w:rFonts w:ascii="Arial" w:hAnsi="Arial" w:cs="Arial"/>
          <w:sz w:val="24"/>
          <w:szCs w:val="24"/>
        </w:rPr>
        <w:t>.</w:t>
      </w:r>
    </w:p>
    <w:p w:rsidR="0089206B" w:rsidRPr="0089206B" w:rsidRDefault="0089206B" w:rsidP="0089206B">
      <w:pPr>
        <w:spacing w:line="360" w:lineRule="auto"/>
        <w:jc w:val="both"/>
        <w:rPr>
          <w:rFonts w:ascii="Arial" w:hAnsi="Arial" w:cs="Arial"/>
          <w:b/>
          <w:bCs/>
          <w:sz w:val="24"/>
          <w:szCs w:val="24"/>
          <w:u w:val="single"/>
        </w:rPr>
      </w:pPr>
      <w:r w:rsidRPr="0089206B">
        <w:rPr>
          <w:rFonts w:ascii="Arial" w:hAnsi="Arial" w:cs="Arial"/>
          <w:b/>
          <w:bCs/>
          <w:sz w:val="24"/>
          <w:szCs w:val="24"/>
        </w:rPr>
        <w:t>3.3 Data Collection</w:t>
      </w:r>
    </w:p>
    <w:p w:rsidR="0089206B" w:rsidRPr="0089206B" w:rsidRDefault="0089206B" w:rsidP="0089206B">
      <w:pPr>
        <w:spacing w:line="360" w:lineRule="auto"/>
        <w:jc w:val="both"/>
        <w:rPr>
          <w:rFonts w:ascii="Arial" w:hAnsi="Arial" w:cs="Arial"/>
          <w:sz w:val="24"/>
          <w:szCs w:val="24"/>
        </w:rPr>
      </w:pPr>
      <w:r w:rsidRPr="0089206B">
        <w:rPr>
          <w:rFonts w:ascii="Arial" w:hAnsi="Arial" w:cs="Arial"/>
          <w:sz w:val="24"/>
          <w:szCs w:val="24"/>
        </w:rPr>
        <w:t>While preparing the report the use of secondary data</w:t>
      </w:r>
      <w:r w:rsidR="00CC0A26">
        <w:rPr>
          <w:rFonts w:ascii="Arial" w:hAnsi="Arial" w:cs="Arial"/>
          <w:sz w:val="24"/>
          <w:szCs w:val="24"/>
        </w:rPr>
        <w:t xml:space="preserve"> available on website of company and stock exchanges</w:t>
      </w:r>
      <w:r w:rsidR="006160A7">
        <w:rPr>
          <w:rFonts w:ascii="Arial" w:hAnsi="Arial" w:cs="Arial"/>
          <w:sz w:val="24"/>
          <w:szCs w:val="24"/>
        </w:rPr>
        <w:t xml:space="preserve"> have</w:t>
      </w:r>
      <w:r w:rsidRPr="0089206B">
        <w:rPr>
          <w:rFonts w:ascii="Arial" w:hAnsi="Arial" w:cs="Arial"/>
          <w:sz w:val="24"/>
          <w:szCs w:val="24"/>
        </w:rPr>
        <w:t xml:space="preserve"> only been used. The research has been done on the data provided by the company</w:t>
      </w:r>
      <w:r w:rsidR="00CC0A26">
        <w:rPr>
          <w:rFonts w:ascii="Arial" w:hAnsi="Arial" w:cs="Arial"/>
          <w:sz w:val="24"/>
          <w:szCs w:val="24"/>
        </w:rPr>
        <w:t xml:space="preserve"> for the general public</w:t>
      </w:r>
      <w:r w:rsidRPr="0089206B">
        <w:rPr>
          <w:rFonts w:ascii="Arial" w:hAnsi="Arial" w:cs="Arial"/>
          <w:sz w:val="24"/>
          <w:szCs w:val="24"/>
        </w:rPr>
        <w:t>. Since the company is listed on</w:t>
      </w:r>
      <w:r w:rsidR="006160A7">
        <w:rPr>
          <w:rFonts w:ascii="Arial" w:hAnsi="Arial" w:cs="Arial"/>
          <w:sz w:val="24"/>
          <w:szCs w:val="24"/>
        </w:rPr>
        <w:t xml:space="preserve"> Bombay &amp;</w:t>
      </w:r>
      <w:r w:rsidRPr="0089206B">
        <w:rPr>
          <w:rFonts w:ascii="Arial" w:hAnsi="Arial" w:cs="Arial"/>
          <w:sz w:val="24"/>
          <w:szCs w:val="24"/>
        </w:rPr>
        <w:t xml:space="preserve"> </w:t>
      </w:r>
      <w:r w:rsidR="006160A7">
        <w:rPr>
          <w:rFonts w:ascii="Arial" w:hAnsi="Arial" w:cs="Arial"/>
          <w:sz w:val="24"/>
          <w:szCs w:val="24"/>
        </w:rPr>
        <w:t>N</w:t>
      </w:r>
      <w:r w:rsidRPr="0089206B">
        <w:rPr>
          <w:rFonts w:ascii="Arial" w:hAnsi="Arial" w:cs="Arial"/>
          <w:sz w:val="24"/>
          <w:szCs w:val="24"/>
        </w:rPr>
        <w:t>ational stock exchange it releases quarterly and annual report</w:t>
      </w:r>
      <w:r w:rsidR="006160A7">
        <w:rPr>
          <w:rFonts w:ascii="Arial" w:hAnsi="Arial" w:cs="Arial"/>
          <w:sz w:val="24"/>
          <w:szCs w:val="24"/>
        </w:rPr>
        <w:t>s</w:t>
      </w:r>
      <w:r w:rsidRPr="0089206B">
        <w:rPr>
          <w:rFonts w:ascii="Arial" w:hAnsi="Arial" w:cs="Arial"/>
          <w:sz w:val="24"/>
          <w:szCs w:val="24"/>
        </w:rPr>
        <w:t xml:space="preserve">. Use of these reports has been made </w:t>
      </w:r>
      <w:r w:rsidR="005E24A0">
        <w:rPr>
          <w:rFonts w:ascii="Arial" w:hAnsi="Arial" w:cs="Arial"/>
          <w:sz w:val="24"/>
          <w:szCs w:val="24"/>
        </w:rPr>
        <w:t xml:space="preserve">to populate the financial model with historical financial figures &amp; projections made based on suitable assumptions </w:t>
      </w:r>
      <w:r w:rsidRPr="0089206B">
        <w:rPr>
          <w:rFonts w:ascii="Arial" w:hAnsi="Arial" w:cs="Arial"/>
          <w:sz w:val="24"/>
          <w:szCs w:val="24"/>
        </w:rPr>
        <w:t xml:space="preserve">in order to perform all the calculations. </w:t>
      </w:r>
    </w:p>
    <w:p w:rsidR="0089206B" w:rsidRPr="0089206B" w:rsidRDefault="0089206B" w:rsidP="0089206B">
      <w:pPr>
        <w:spacing w:line="360" w:lineRule="auto"/>
        <w:jc w:val="both"/>
        <w:rPr>
          <w:rFonts w:ascii="Arial" w:hAnsi="Arial" w:cs="Arial"/>
          <w:b/>
          <w:bCs/>
          <w:sz w:val="24"/>
          <w:szCs w:val="24"/>
        </w:rPr>
      </w:pPr>
      <w:r w:rsidRPr="0089206B">
        <w:rPr>
          <w:rFonts w:ascii="Arial" w:hAnsi="Arial" w:cs="Arial"/>
          <w:b/>
          <w:bCs/>
          <w:sz w:val="24"/>
          <w:szCs w:val="24"/>
        </w:rPr>
        <w:t>3.4 Tools of Analysis</w:t>
      </w:r>
    </w:p>
    <w:p w:rsidR="0089206B" w:rsidRPr="0089206B" w:rsidRDefault="0089206B" w:rsidP="0089206B">
      <w:pPr>
        <w:spacing w:line="360" w:lineRule="auto"/>
        <w:jc w:val="both"/>
        <w:rPr>
          <w:rFonts w:ascii="Arial" w:hAnsi="Arial" w:cs="Arial"/>
          <w:sz w:val="24"/>
          <w:szCs w:val="24"/>
        </w:rPr>
      </w:pPr>
      <w:r w:rsidRPr="0089206B">
        <w:rPr>
          <w:rFonts w:ascii="Arial" w:hAnsi="Arial" w:cs="Arial"/>
          <w:sz w:val="24"/>
          <w:szCs w:val="24"/>
        </w:rPr>
        <w:t>The proje</w:t>
      </w:r>
      <w:r w:rsidR="00894D47">
        <w:rPr>
          <w:rFonts w:ascii="Arial" w:hAnsi="Arial" w:cs="Arial"/>
          <w:sz w:val="24"/>
          <w:szCs w:val="24"/>
        </w:rPr>
        <w:t>ct is based on tools like ratio a</w:t>
      </w:r>
      <w:r w:rsidR="00894D47" w:rsidRPr="0089206B">
        <w:rPr>
          <w:rFonts w:ascii="Arial" w:hAnsi="Arial" w:cs="Arial"/>
          <w:sz w:val="24"/>
          <w:szCs w:val="24"/>
        </w:rPr>
        <w:t xml:space="preserve">nalysis, </w:t>
      </w:r>
      <w:r w:rsidR="00894D47">
        <w:rPr>
          <w:rFonts w:ascii="Arial" w:hAnsi="Arial" w:cs="Arial"/>
          <w:sz w:val="24"/>
          <w:szCs w:val="24"/>
        </w:rPr>
        <w:t>profitability analysis, financial strength analysis, debt repayment history analysis and MS Excel. The credit</w:t>
      </w:r>
      <w:r w:rsidRPr="0089206B">
        <w:rPr>
          <w:rFonts w:ascii="Arial" w:hAnsi="Arial" w:cs="Arial"/>
          <w:sz w:val="24"/>
          <w:szCs w:val="24"/>
        </w:rPr>
        <w:t xml:space="preserve"> model has been developed using complex excel formula functions. </w:t>
      </w:r>
    </w:p>
    <w:p w:rsidR="0089206B" w:rsidRPr="0089206B" w:rsidRDefault="0089206B" w:rsidP="004A7FBE">
      <w:pPr>
        <w:spacing w:line="360" w:lineRule="auto"/>
        <w:jc w:val="both"/>
        <w:rPr>
          <w:rFonts w:ascii="Arial" w:hAnsi="Arial" w:cs="Arial"/>
          <w:sz w:val="24"/>
          <w:szCs w:val="24"/>
        </w:rPr>
      </w:pPr>
    </w:p>
    <w:p w:rsidR="004B0D3E" w:rsidRDefault="004B0D3E" w:rsidP="00CE5BFB">
      <w:pPr>
        <w:pStyle w:val="ListParagraph"/>
        <w:jc w:val="center"/>
        <w:rPr>
          <w:rFonts w:ascii="Times New Roman" w:hAnsi="Times New Roman" w:cs="Times New Roman"/>
          <w:b/>
          <w:sz w:val="32"/>
          <w:szCs w:val="32"/>
        </w:rPr>
      </w:pPr>
    </w:p>
    <w:p w:rsidR="00B835B6" w:rsidRPr="00C20415" w:rsidRDefault="00B835B6" w:rsidP="00C20415">
      <w:pPr>
        <w:rPr>
          <w:rFonts w:ascii="Times New Roman" w:hAnsi="Times New Roman" w:cs="Times New Roman"/>
          <w:b/>
          <w:sz w:val="32"/>
          <w:szCs w:val="32"/>
        </w:rPr>
      </w:pPr>
    </w:p>
    <w:p w:rsidR="004A7FBE" w:rsidRDefault="004A7FBE">
      <w:pPr>
        <w:rPr>
          <w:rFonts w:ascii="Arial" w:hAnsi="Arial" w:cs="Arial"/>
          <w:b/>
          <w:sz w:val="28"/>
          <w:szCs w:val="28"/>
        </w:rPr>
      </w:pPr>
      <w:r>
        <w:rPr>
          <w:rFonts w:ascii="Arial" w:hAnsi="Arial" w:cs="Arial"/>
          <w:b/>
          <w:sz w:val="28"/>
          <w:szCs w:val="28"/>
        </w:rPr>
        <w:br w:type="page"/>
      </w:r>
    </w:p>
    <w:p w:rsidR="00B30AE9" w:rsidRPr="0052697E" w:rsidRDefault="00791F77" w:rsidP="0052697E">
      <w:pPr>
        <w:pStyle w:val="NoSpacing"/>
        <w:spacing w:line="360" w:lineRule="auto"/>
        <w:jc w:val="center"/>
        <w:rPr>
          <w:rFonts w:ascii="Arial" w:hAnsi="Arial" w:cs="Arial"/>
          <w:b/>
          <w:sz w:val="28"/>
          <w:szCs w:val="28"/>
        </w:rPr>
      </w:pPr>
      <w:r w:rsidRPr="0052697E">
        <w:rPr>
          <w:rFonts w:ascii="Arial" w:hAnsi="Arial" w:cs="Arial"/>
          <w:b/>
          <w:sz w:val="28"/>
          <w:szCs w:val="28"/>
        </w:rPr>
        <w:lastRenderedPageBreak/>
        <w:t>CHAPTER 4</w:t>
      </w:r>
    </w:p>
    <w:p w:rsidR="002E4FC2" w:rsidRPr="0052697E" w:rsidRDefault="002E4FC2" w:rsidP="002E4FC2">
      <w:pPr>
        <w:pStyle w:val="NoSpacing"/>
        <w:spacing w:before="240" w:line="360" w:lineRule="auto"/>
        <w:jc w:val="center"/>
        <w:rPr>
          <w:rFonts w:ascii="Arial" w:hAnsi="Arial" w:cs="Arial"/>
          <w:b/>
          <w:sz w:val="28"/>
          <w:szCs w:val="28"/>
        </w:rPr>
      </w:pPr>
      <w:r w:rsidRPr="0052697E">
        <w:rPr>
          <w:rFonts w:ascii="Arial" w:hAnsi="Arial" w:cs="Arial"/>
          <w:b/>
          <w:sz w:val="28"/>
          <w:szCs w:val="28"/>
        </w:rPr>
        <w:t>DATA ANALYSIS &amp; INTERPRETATION</w:t>
      </w:r>
    </w:p>
    <w:p w:rsidR="004A7FBE" w:rsidRPr="002E4FC2" w:rsidRDefault="004A7FBE" w:rsidP="002E4FC2">
      <w:pPr>
        <w:pStyle w:val="NoSpacing"/>
        <w:spacing w:before="240" w:line="360" w:lineRule="auto"/>
        <w:rPr>
          <w:rFonts w:ascii="Arial" w:hAnsi="Arial" w:cs="Arial"/>
          <w:b/>
          <w:sz w:val="24"/>
          <w:szCs w:val="24"/>
        </w:rPr>
      </w:pPr>
      <w:r w:rsidRPr="002E4FC2">
        <w:rPr>
          <w:rFonts w:ascii="Arial" w:hAnsi="Arial" w:cs="Arial"/>
          <w:b/>
          <w:sz w:val="24"/>
          <w:szCs w:val="24"/>
        </w:rPr>
        <w:t>ECONOMY-INDUSTRY-COMPANY FRAMEWORK</w:t>
      </w:r>
    </w:p>
    <w:p w:rsidR="004A7FBE" w:rsidRDefault="00D57F9F" w:rsidP="004A7FBE">
      <w:pPr>
        <w:spacing w:before="240" w:after="0" w:line="360" w:lineRule="auto"/>
        <w:rPr>
          <w:rFonts w:ascii="Arial" w:hAnsi="Arial" w:cs="Arial"/>
          <w:b/>
          <w:sz w:val="24"/>
          <w:szCs w:val="24"/>
        </w:rPr>
      </w:pPr>
      <w:r>
        <w:rPr>
          <w:rFonts w:ascii="Arial" w:hAnsi="Arial" w:cs="Arial"/>
          <w:b/>
          <w:sz w:val="24"/>
          <w:szCs w:val="24"/>
        </w:rPr>
        <w:t>4</w:t>
      </w:r>
      <w:r w:rsidR="004A7FBE">
        <w:rPr>
          <w:rFonts w:ascii="Arial" w:hAnsi="Arial" w:cs="Arial"/>
          <w:b/>
          <w:sz w:val="24"/>
          <w:szCs w:val="24"/>
        </w:rPr>
        <w:t>.1 ECONOMY</w:t>
      </w:r>
    </w:p>
    <w:p w:rsidR="004A7FBE" w:rsidRPr="00983A93" w:rsidRDefault="004A7FBE" w:rsidP="004A7FBE">
      <w:pPr>
        <w:spacing w:before="100" w:beforeAutospacing="1" w:after="100" w:afterAutospacing="1"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As per IMF forecasts, India is expected</w:t>
      </w:r>
      <w:r w:rsidRPr="00983A93">
        <w:rPr>
          <w:rFonts w:ascii="Arial" w:eastAsia="Times New Roman" w:hAnsi="Arial" w:cs="Arial"/>
          <w:color w:val="000000" w:themeColor="text1"/>
          <w:sz w:val="24"/>
          <w:szCs w:val="24"/>
        </w:rPr>
        <w:t xml:space="preserve"> to turn into</w:t>
      </w:r>
      <w:r>
        <w:rPr>
          <w:rFonts w:ascii="Arial" w:eastAsia="Times New Roman" w:hAnsi="Arial" w:cs="Arial"/>
          <w:color w:val="000000" w:themeColor="text1"/>
          <w:sz w:val="24"/>
          <w:szCs w:val="24"/>
        </w:rPr>
        <w:t xml:space="preserve"> the world’s fastest </w:t>
      </w:r>
      <w:r w:rsidRPr="00983A93">
        <w:rPr>
          <w:rFonts w:ascii="Arial" w:eastAsia="Times New Roman" w:hAnsi="Arial" w:cs="Arial"/>
          <w:color w:val="000000" w:themeColor="text1"/>
          <w:sz w:val="24"/>
          <w:szCs w:val="24"/>
        </w:rPr>
        <w:t>growi</w:t>
      </w:r>
      <w:r>
        <w:rPr>
          <w:rFonts w:ascii="Arial" w:eastAsia="Times New Roman" w:hAnsi="Arial" w:cs="Arial"/>
          <w:color w:val="000000" w:themeColor="text1"/>
          <w:sz w:val="24"/>
          <w:szCs w:val="24"/>
        </w:rPr>
        <w:t xml:space="preserve">ng major economy by 2016 surpassing </w:t>
      </w:r>
      <w:r w:rsidRPr="00983A93">
        <w:rPr>
          <w:rFonts w:ascii="Arial" w:eastAsia="Times New Roman" w:hAnsi="Arial" w:cs="Arial"/>
          <w:color w:val="000000" w:themeColor="text1"/>
          <w:sz w:val="24"/>
          <w:szCs w:val="24"/>
        </w:rPr>
        <w:t>China</w:t>
      </w:r>
      <w:r>
        <w:rPr>
          <w:rFonts w:ascii="Arial" w:eastAsia="Times New Roman" w:hAnsi="Arial" w:cs="Arial"/>
          <w:color w:val="000000" w:themeColor="text1"/>
          <w:sz w:val="24"/>
          <w:szCs w:val="24"/>
        </w:rPr>
        <w:t>.</w:t>
      </w:r>
      <w:r w:rsidRPr="00983A93">
        <w:rPr>
          <w:rFonts w:ascii="Arial" w:eastAsia="Times New Roman" w:hAnsi="Arial" w:cs="Arial"/>
          <w:color w:val="000000" w:themeColor="text1"/>
          <w:sz w:val="24"/>
          <w:szCs w:val="24"/>
        </w:rPr>
        <w:t xml:space="preserve"> India is estimated to grow at 6.3 percent in 2015</w:t>
      </w:r>
      <w:r>
        <w:rPr>
          <w:rFonts w:ascii="Arial" w:eastAsia="Times New Roman" w:hAnsi="Arial" w:cs="Arial"/>
          <w:color w:val="000000" w:themeColor="text1"/>
          <w:sz w:val="24"/>
          <w:szCs w:val="24"/>
        </w:rPr>
        <w:t xml:space="preserve"> &amp;</w:t>
      </w:r>
      <w:r w:rsidRPr="00983A93">
        <w:rPr>
          <w:rFonts w:ascii="Arial" w:eastAsia="Times New Roman" w:hAnsi="Arial" w:cs="Arial"/>
          <w:color w:val="000000" w:themeColor="text1"/>
          <w:sz w:val="24"/>
          <w:szCs w:val="24"/>
        </w:rPr>
        <w:t xml:space="preserve"> 6.5 percent in 2016 by wh</w:t>
      </w:r>
      <w:r>
        <w:rPr>
          <w:rFonts w:ascii="Arial" w:eastAsia="Times New Roman" w:hAnsi="Arial" w:cs="Arial"/>
          <w:color w:val="000000" w:themeColor="text1"/>
          <w:sz w:val="24"/>
          <w:szCs w:val="24"/>
        </w:rPr>
        <w:t>en it is projected to cross</w:t>
      </w:r>
      <w:r w:rsidRPr="00983A93">
        <w:rPr>
          <w:rFonts w:ascii="Arial" w:eastAsia="Times New Roman" w:hAnsi="Arial" w:cs="Arial"/>
          <w:color w:val="000000" w:themeColor="text1"/>
          <w:sz w:val="24"/>
          <w:szCs w:val="24"/>
        </w:rPr>
        <w:t xml:space="preserve"> expected growth rate</w:t>
      </w:r>
      <w:r>
        <w:rPr>
          <w:rFonts w:ascii="Arial" w:eastAsia="Times New Roman" w:hAnsi="Arial" w:cs="Arial"/>
          <w:color w:val="000000" w:themeColor="text1"/>
          <w:sz w:val="24"/>
          <w:szCs w:val="24"/>
        </w:rPr>
        <w:t xml:space="preserve"> of China</w:t>
      </w:r>
      <w:r w:rsidRPr="00983A93">
        <w:rPr>
          <w:rFonts w:ascii="Arial" w:eastAsia="Times New Roman" w:hAnsi="Arial" w:cs="Arial"/>
          <w:color w:val="000000" w:themeColor="text1"/>
          <w:sz w:val="24"/>
          <w:szCs w:val="24"/>
        </w:rPr>
        <w:t xml:space="preserve">, the IMF </w:t>
      </w:r>
      <w:r>
        <w:rPr>
          <w:rFonts w:ascii="Arial" w:eastAsia="Times New Roman" w:hAnsi="Arial" w:cs="Arial"/>
          <w:color w:val="000000" w:themeColor="text1"/>
          <w:sz w:val="24"/>
          <w:szCs w:val="24"/>
        </w:rPr>
        <w:t>declared in its latest update of w</w:t>
      </w:r>
      <w:r w:rsidRPr="00983A93">
        <w:rPr>
          <w:rFonts w:ascii="Arial" w:eastAsia="Times New Roman" w:hAnsi="Arial" w:cs="Arial"/>
          <w:color w:val="000000" w:themeColor="text1"/>
          <w:sz w:val="24"/>
          <w:szCs w:val="24"/>
        </w:rPr>
        <w:t>orld</w:t>
      </w:r>
      <w:r>
        <w:rPr>
          <w:rFonts w:ascii="Arial" w:eastAsia="Times New Roman" w:hAnsi="Arial" w:cs="Arial"/>
          <w:color w:val="000000" w:themeColor="text1"/>
          <w:sz w:val="24"/>
          <w:szCs w:val="24"/>
        </w:rPr>
        <w:t>’s e</w:t>
      </w:r>
      <w:r w:rsidRPr="00983A93">
        <w:rPr>
          <w:rFonts w:ascii="Arial" w:eastAsia="Times New Roman" w:hAnsi="Arial" w:cs="Arial"/>
          <w:color w:val="000000" w:themeColor="text1"/>
          <w:sz w:val="24"/>
          <w:szCs w:val="24"/>
        </w:rPr>
        <w:t xml:space="preserve">conomic </w:t>
      </w:r>
      <w:r>
        <w:rPr>
          <w:rFonts w:ascii="Arial" w:eastAsia="Times New Roman" w:hAnsi="Arial" w:cs="Arial"/>
          <w:color w:val="000000" w:themeColor="text1"/>
          <w:sz w:val="24"/>
          <w:szCs w:val="24"/>
        </w:rPr>
        <w:t>o</w:t>
      </w:r>
      <w:r w:rsidRPr="00983A93">
        <w:rPr>
          <w:rFonts w:ascii="Arial" w:eastAsia="Times New Roman" w:hAnsi="Arial" w:cs="Arial"/>
          <w:color w:val="000000" w:themeColor="text1"/>
          <w:sz w:val="24"/>
          <w:szCs w:val="24"/>
        </w:rPr>
        <w:t>utlook.</w:t>
      </w:r>
    </w:p>
    <w:p w:rsidR="004A7FBE" w:rsidRPr="00B77EC3" w:rsidRDefault="004A7FBE" w:rsidP="004A7FBE">
      <w:pPr>
        <w:spacing w:before="100" w:beforeAutospacing="1" w:after="100" w:afterAutospacing="1"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The improvement in</w:t>
      </w:r>
      <w:r w:rsidRPr="00983A93">
        <w:rPr>
          <w:rFonts w:ascii="Arial" w:eastAsia="Times New Roman" w:hAnsi="Arial" w:cs="Arial"/>
          <w:color w:val="000000" w:themeColor="text1"/>
          <w:sz w:val="24"/>
          <w:szCs w:val="24"/>
        </w:rPr>
        <w:t xml:space="preserve"> economic fundamentals</w:t>
      </w:r>
      <w:r>
        <w:rPr>
          <w:rFonts w:ascii="Arial" w:eastAsia="Times New Roman" w:hAnsi="Arial" w:cs="Arial"/>
          <w:color w:val="000000" w:themeColor="text1"/>
          <w:sz w:val="24"/>
          <w:szCs w:val="24"/>
        </w:rPr>
        <w:t xml:space="preserve"> of India</w:t>
      </w:r>
      <w:r w:rsidRPr="00983A93">
        <w:rPr>
          <w:rFonts w:ascii="Arial" w:eastAsia="Times New Roman" w:hAnsi="Arial" w:cs="Arial"/>
          <w:color w:val="000000" w:themeColor="text1"/>
          <w:sz w:val="24"/>
          <w:szCs w:val="24"/>
        </w:rPr>
        <w:t xml:space="preserve"> has accelerated in F</w:t>
      </w:r>
      <w:r>
        <w:rPr>
          <w:rFonts w:ascii="Arial" w:eastAsia="Times New Roman" w:hAnsi="Arial" w:cs="Arial"/>
          <w:color w:val="000000" w:themeColor="text1"/>
          <w:sz w:val="24"/>
          <w:szCs w:val="24"/>
        </w:rPr>
        <w:t xml:space="preserve">iscal </w:t>
      </w:r>
      <w:r w:rsidRPr="00983A93">
        <w:rPr>
          <w:rFonts w:ascii="Arial" w:eastAsia="Times New Roman" w:hAnsi="Arial" w:cs="Arial"/>
          <w:color w:val="000000" w:themeColor="text1"/>
          <w:sz w:val="24"/>
          <w:szCs w:val="24"/>
        </w:rPr>
        <w:t>Y</w:t>
      </w:r>
      <w:r>
        <w:rPr>
          <w:rFonts w:ascii="Arial" w:eastAsia="Times New Roman" w:hAnsi="Arial" w:cs="Arial"/>
          <w:color w:val="000000" w:themeColor="text1"/>
          <w:sz w:val="24"/>
          <w:szCs w:val="24"/>
        </w:rPr>
        <w:t xml:space="preserve">ear </w:t>
      </w:r>
      <w:r w:rsidRPr="00983A93">
        <w:rPr>
          <w:rFonts w:ascii="Arial" w:eastAsia="Times New Roman" w:hAnsi="Arial" w:cs="Arial"/>
          <w:color w:val="000000" w:themeColor="text1"/>
          <w:sz w:val="24"/>
          <w:szCs w:val="24"/>
        </w:rPr>
        <w:t xml:space="preserve">2015 with the collective impact of a strong </w:t>
      </w:r>
      <w:r>
        <w:rPr>
          <w:rFonts w:ascii="Arial" w:eastAsia="Times New Roman" w:hAnsi="Arial" w:cs="Arial"/>
          <w:color w:val="000000" w:themeColor="text1"/>
          <w:sz w:val="24"/>
          <w:szCs w:val="24"/>
        </w:rPr>
        <w:t>central g</w:t>
      </w:r>
      <w:r w:rsidRPr="00983A93">
        <w:rPr>
          <w:rFonts w:ascii="Arial" w:eastAsia="Times New Roman" w:hAnsi="Arial" w:cs="Arial"/>
          <w:color w:val="000000" w:themeColor="text1"/>
          <w:sz w:val="24"/>
          <w:szCs w:val="24"/>
        </w:rPr>
        <w:t>overnment mandate</w:t>
      </w:r>
      <w:r>
        <w:rPr>
          <w:rFonts w:ascii="Arial" w:eastAsia="Times New Roman" w:hAnsi="Arial" w:cs="Arial"/>
          <w:color w:val="000000" w:themeColor="text1"/>
          <w:sz w:val="24"/>
          <w:szCs w:val="24"/>
        </w:rPr>
        <w:t xml:space="preserve"> and central bank’s</w:t>
      </w:r>
      <w:r w:rsidRPr="00983A93">
        <w:rPr>
          <w:rFonts w:ascii="Arial" w:eastAsia="Times New Roman" w:hAnsi="Arial" w:cs="Arial"/>
          <w:color w:val="000000" w:themeColor="text1"/>
          <w:sz w:val="24"/>
          <w:szCs w:val="24"/>
        </w:rPr>
        <w:t xml:space="preserve"> inflation focus sustain</w:t>
      </w:r>
      <w:r>
        <w:rPr>
          <w:rFonts w:ascii="Arial" w:eastAsia="Times New Roman" w:hAnsi="Arial" w:cs="Arial"/>
          <w:color w:val="000000" w:themeColor="text1"/>
          <w:sz w:val="24"/>
          <w:szCs w:val="24"/>
        </w:rPr>
        <w:t>ed</w:t>
      </w:r>
      <w:r w:rsidRPr="00983A93">
        <w:rPr>
          <w:rFonts w:ascii="Arial" w:eastAsia="Times New Roman" w:hAnsi="Arial" w:cs="Arial"/>
          <w:color w:val="000000" w:themeColor="text1"/>
          <w:sz w:val="24"/>
          <w:szCs w:val="24"/>
        </w:rPr>
        <w:t xml:space="preserve"> by benign international goods prices.</w:t>
      </w:r>
    </w:p>
    <w:p w:rsidR="004A7FBE" w:rsidRPr="00C0694D" w:rsidRDefault="00D57F9F" w:rsidP="004A7FBE">
      <w:pPr>
        <w:spacing w:before="100" w:beforeAutospacing="1" w:after="100" w:afterAutospacing="1" w:line="360" w:lineRule="auto"/>
        <w:ind w:left="630" w:hanging="630"/>
        <w:jc w:val="both"/>
        <w:rPr>
          <w:rFonts w:ascii="Arial" w:eastAsia="Times New Roman" w:hAnsi="Arial" w:cs="Arial"/>
          <w:color w:val="000000" w:themeColor="text1"/>
          <w:sz w:val="24"/>
          <w:szCs w:val="24"/>
        </w:rPr>
      </w:pPr>
      <w:r>
        <w:rPr>
          <w:rFonts w:ascii="Arial" w:eastAsia="Times New Roman" w:hAnsi="Arial" w:cs="Arial"/>
          <w:b/>
          <w:bCs/>
          <w:color w:val="000000" w:themeColor="text1"/>
          <w:sz w:val="24"/>
          <w:szCs w:val="24"/>
        </w:rPr>
        <w:t>4</w:t>
      </w:r>
      <w:r w:rsidR="004A7FBE">
        <w:rPr>
          <w:rFonts w:ascii="Arial" w:eastAsia="Times New Roman" w:hAnsi="Arial" w:cs="Arial"/>
          <w:b/>
          <w:bCs/>
          <w:color w:val="000000" w:themeColor="text1"/>
          <w:sz w:val="24"/>
          <w:szCs w:val="24"/>
        </w:rPr>
        <w:t xml:space="preserve">.1.1 </w:t>
      </w:r>
      <w:r w:rsidR="004A7FBE" w:rsidRPr="00B77EC3">
        <w:rPr>
          <w:rFonts w:ascii="Arial" w:eastAsia="Times New Roman" w:hAnsi="Arial" w:cs="Arial"/>
          <w:b/>
          <w:bCs/>
          <w:color w:val="000000" w:themeColor="text1"/>
          <w:sz w:val="24"/>
          <w:szCs w:val="24"/>
        </w:rPr>
        <w:t xml:space="preserve">Gross Domestic Product (GDP) Composition by Sector </w:t>
      </w:r>
      <w:r w:rsidR="004A7FBE">
        <w:rPr>
          <w:rFonts w:ascii="Arial" w:eastAsia="Times New Roman" w:hAnsi="Arial" w:cs="Arial"/>
          <w:b/>
          <w:bCs/>
          <w:color w:val="000000" w:themeColor="text1"/>
          <w:sz w:val="24"/>
          <w:szCs w:val="24"/>
        </w:rPr>
        <w:t xml:space="preserve"> as per </w:t>
      </w:r>
      <w:r w:rsidR="004A7FBE" w:rsidRPr="00B77EC3">
        <w:rPr>
          <w:rFonts w:ascii="Arial" w:eastAsia="Times New Roman" w:hAnsi="Arial" w:cs="Arial"/>
          <w:b/>
          <w:bCs/>
          <w:color w:val="000000" w:themeColor="text1"/>
          <w:sz w:val="24"/>
          <w:szCs w:val="24"/>
        </w:rPr>
        <w:t>2013 estimate</w:t>
      </w:r>
    </w:p>
    <w:p w:rsidR="004A7FBE" w:rsidRPr="00C0694D" w:rsidRDefault="004A7FBE" w:rsidP="004A7FBE">
      <w:pPr>
        <w:numPr>
          <w:ilvl w:val="0"/>
          <w:numId w:val="2"/>
        </w:numPr>
        <w:spacing w:before="100" w:beforeAutospacing="1" w:after="100" w:afterAutospacing="1" w:line="360" w:lineRule="auto"/>
        <w:jc w:val="both"/>
        <w:rPr>
          <w:rFonts w:ascii="Arial" w:eastAsia="Times New Roman" w:hAnsi="Arial" w:cs="Arial"/>
          <w:color w:val="000000" w:themeColor="text1"/>
          <w:sz w:val="24"/>
          <w:szCs w:val="24"/>
        </w:rPr>
      </w:pPr>
      <w:r w:rsidRPr="00B77EC3">
        <w:rPr>
          <w:rFonts w:ascii="Arial" w:eastAsia="Times New Roman" w:hAnsi="Arial" w:cs="Arial"/>
          <w:b/>
          <w:bCs/>
          <w:color w:val="000000" w:themeColor="text1"/>
          <w:sz w:val="24"/>
          <w:szCs w:val="24"/>
        </w:rPr>
        <w:t>Services:</w:t>
      </w:r>
      <w:r>
        <w:rPr>
          <w:rFonts w:ascii="Arial" w:eastAsia="Times New Roman" w:hAnsi="Arial" w:cs="Arial"/>
          <w:color w:val="000000" w:themeColor="text1"/>
          <w:sz w:val="24"/>
          <w:szCs w:val="24"/>
        </w:rPr>
        <w:t xml:space="preserve"> 57</w:t>
      </w:r>
      <w:r w:rsidRPr="00C0694D">
        <w:rPr>
          <w:rFonts w:ascii="Arial" w:eastAsia="Times New Roman" w:hAnsi="Arial" w:cs="Arial"/>
          <w:color w:val="000000" w:themeColor="text1"/>
          <w:sz w:val="24"/>
          <w:szCs w:val="24"/>
        </w:rPr>
        <w:t xml:space="preserve"> per cent</w:t>
      </w:r>
    </w:p>
    <w:p w:rsidR="004A7FBE" w:rsidRPr="00C0694D" w:rsidRDefault="004A7FBE" w:rsidP="004A7FBE">
      <w:pPr>
        <w:numPr>
          <w:ilvl w:val="0"/>
          <w:numId w:val="2"/>
        </w:numPr>
        <w:spacing w:before="100" w:beforeAutospacing="1" w:after="100" w:afterAutospacing="1" w:line="360" w:lineRule="auto"/>
        <w:jc w:val="both"/>
        <w:rPr>
          <w:rFonts w:ascii="Arial" w:eastAsia="Times New Roman" w:hAnsi="Arial" w:cs="Arial"/>
          <w:color w:val="000000" w:themeColor="text1"/>
          <w:sz w:val="24"/>
          <w:szCs w:val="24"/>
        </w:rPr>
      </w:pPr>
      <w:r w:rsidRPr="00B77EC3">
        <w:rPr>
          <w:rFonts w:ascii="Arial" w:eastAsia="Times New Roman" w:hAnsi="Arial" w:cs="Arial"/>
          <w:b/>
          <w:bCs/>
          <w:color w:val="000000" w:themeColor="text1"/>
          <w:sz w:val="24"/>
          <w:szCs w:val="24"/>
        </w:rPr>
        <w:t>Industry:</w:t>
      </w:r>
      <w:r>
        <w:rPr>
          <w:rFonts w:ascii="Arial" w:eastAsia="Times New Roman" w:hAnsi="Arial" w:cs="Arial"/>
          <w:color w:val="000000" w:themeColor="text1"/>
          <w:sz w:val="24"/>
          <w:szCs w:val="24"/>
        </w:rPr>
        <w:t xml:space="preserve"> 26</w:t>
      </w:r>
      <w:r w:rsidRPr="00C0694D">
        <w:rPr>
          <w:rFonts w:ascii="Arial" w:eastAsia="Times New Roman" w:hAnsi="Arial" w:cs="Arial"/>
          <w:color w:val="000000" w:themeColor="text1"/>
          <w:sz w:val="24"/>
          <w:szCs w:val="24"/>
        </w:rPr>
        <w:t xml:space="preserve"> per cent</w:t>
      </w:r>
    </w:p>
    <w:p w:rsidR="004A7FBE" w:rsidRPr="000A4D74" w:rsidRDefault="004A7FBE" w:rsidP="004A7FBE">
      <w:pPr>
        <w:numPr>
          <w:ilvl w:val="0"/>
          <w:numId w:val="2"/>
        </w:numPr>
        <w:spacing w:before="100" w:beforeAutospacing="1" w:after="100" w:afterAutospacing="1" w:line="360" w:lineRule="auto"/>
        <w:jc w:val="both"/>
        <w:rPr>
          <w:rFonts w:ascii="Arial" w:eastAsia="Times New Roman" w:hAnsi="Arial" w:cs="Arial"/>
          <w:color w:val="000000" w:themeColor="text1"/>
          <w:sz w:val="24"/>
          <w:szCs w:val="24"/>
        </w:rPr>
      </w:pPr>
      <w:r w:rsidRPr="00B77EC3">
        <w:rPr>
          <w:rFonts w:ascii="Arial" w:eastAsia="Times New Roman" w:hAnsi="Arial" w:cs="Arial"/>
          <w:b/>
          <w:bCs/>
          <w:color w:val="000000" w:themeColor="text1"/>
          <w:sz w:val="24"/>
          <w:szCs w:val="24"/>
        </w:rPr>
        <w:t>Agriculture:</w:t>
      </w:r>
      <w:r>
        <w:rPr>
          <w:rFonts w:ascii="Arial" w:eastAsia="Times New Roman" w:hAnsi="Arial" w:cs="Arial"/>
          <w:color w:val="000000" w:themeColor="text1"/>
          <w:sz w:val="24"/>
          <w:szCs w:val="24"/>
        </w:rPr>
        <w:t xml:space="preserve"> 17</w:t>
      </w:r>
      <w:r w:rsidRPr="00C0694D">
        <w:rPr>
          <w:rFonts w:ascii="Arial" w:eastAsia="Times New Roman" w:hAnsi="Arial" w:cs="Arial"/>
          <w:color w:val="000000" w:themeColor="text1"/>
          <w:sz w:val="24"/>
          <w:szCs w:val="24"/>
        </w:rPr>
        <w:t xml:space="preserve"> per cent</w:t>
      </w:r>
    </w:p>
    <w:p w:rsidR="004A7FBE" w:rsidRPr="00B77EC3" w:rsidRDefault="004A7FBE" w:rsidP="004A7FBE">
      <w:pPr>
        <w:spacing w:before="100" w:beforeAutospacing="1" w:after="100" w:afterAutospacing="1" w:line="360" w:lineRule="auto"/>
        <w:jc w:val="both"/>
        <w:rPr>
          <w:rFonts w:ascii="Arial" w:eastAsia="Times New Roman" w:hAnsi="Arial" w:cs="Arial"/>
          <w:color w:val="000000" w:themeColor="text1"/>
          <w:sz w:val="24"/>
          <w:szCs w:val="24"/>
        </w:rPr>
      </w:pPr>
      <w:r w:rsidRPr="00B77EC3">
        <w:rPr>
          <w:rFonts w:ascii="Arial" w:eastAsia="Times New Roman" w:hAnsi="Arial" w:cs="Arial"/>
          <w:noProof/>
          <w:color w:val="000000" w:themeColor="text1"/>
          <w:sz w:val="24"/>
          <w:szCs w:val="24"/>
        </w:rPr>
        <w:drawing>
          <wp:inline distT="0" distB="0" distL="0" distR="0">
            <wp:extent cx="5076825" cy="22860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103" t="13399" r="919" b="8170"/>
                    <a:stretch>
                      <a:fillRect/>
                    </a:stretch>
                  </pic:blipFill>
                  <pic:spPr bwMode="auto">
                    <a:xfrm>
                      <a:off x="0" y="0"/>
                      <a:ext cx="5076825" cy="2286000"/>
                    </a:xfrm>
                    <a:prstGeom prst="rect">
                      <a:avLst/>
                    </a:prstGeom>
                    <a:noFill/>
                    <a:ln w="9525">
                      <a:noFill/>
                      <a:miter lim="800000"/>
                      <a:headEnd/>
                      <a:tailEnd/>
                    </a:ln>
                  </pic:spPr>
                </pic:pic>
              </a:graphicData>
            </a:graphic>
          </wp:inline>
        </w:drawing>
      </w:r>
    </w:p>
    <w:p w:rsidR="004A7FBE" w:rsidRPr="00983A93" w:rsidRDefault="004A7FBE" w:rsidP="004A7FBE">
      <w:pPr>
        <w:spacing w:before="100" w:beforeAutospacing="1" w:after="100" w:afterAutospacing="1" w:line="360" w:lineRule="auto"/>
        <w:jc w:val="both"/>
        <w:rPr>
          <w:rFonts w:ascii="Arial" w:eastAsia="Times New Roman" w:hAnsi="Arial" w:cs="Arial"/>
          <w:color w:val="000000" w:themeColor="text1"/>
          <w:sz w:val="24"/>
          <w:szCs w:val="24"/>
        </w:rPr>
      </w:pPr>
      <w:r w:rsidRPr="00983A93">
        <w:rPr>
          <w:rFonts w:ascii="Arial" w:eastAsia="Times New Roman" w:hAnsi="Arial" w:cs="Arial"/>
          <w:color w:val="000000" w:themeColor="text1"/>
          <w:sz w:val="24"/>
          <w:szCs w:val="24"/>
        </w:rPr>
        <w:lastRenderedPageBreak/>
        <w:t xml:space="preserve">The </w:t>
      </w:r>
      <w:r>
        <w:rPr>
          <w:rFonts w:ascii="Arial" w:eastAsia="Times New Roman" w:hAnsi="Arial" w:cs="Arial"/>
          <w:color w:val="000000" w:themeColor="text1"/>
          <w:sz w:val="24"/>
          <w:szCs w:val="24"/>
        </w:rPr>
        <w:t xml:space="preserve">Indian </w:t>
      </w:r>
      <w:r w:rsidRPr="00983A93">
        <w:rPr>
          <w:rFonts w:ascii="Arial" w:eastAsia="Times New Roman" w:hAnsi="Arial" w:cs="Arial"/>
          <w:color w:val="000000" w:themeColor="text1"/>
          <w:sz w:val="24"/>
          <w:szCs w:val="24"/>
        </w:rPr>
        <w:t>government</w:t>
      </w:r>
      <w:r>
        <w:rPr>
          <w:rFonts w:ascii="Arial" w:eastAsia="Times New Roman" w:hAnsi="Arial" w:cs="Arial"/>
          <w:color w:val="000000" w:themeColor="text1"/>
          <w:sz w:val="24"/>
          <w:szCs w:val="24"/>
        </w:rPr>
        <w:t xml:space="preserve"> disclosed an entirely new statistical method to assess the nationwide income with a broad framework </w:t>
      </w:r>
      <w:r w:rsidRPr="00983A93">
        <w:rPr>
          <w:rFonts w:ascii="Arial" w:eastAsia="Times New Roman" w:hAnsi="Arial" w:cs="Arial"/>
          <w:color w:val="000000" w:themeColor="text1"/>
          <w:sz w:val="24"/>
          <w:szCs w:val="24"/>
        </w:rPr>
        <w:t>, engineering an economic recover</w:t>
      </w:r>
      <w:r>
        <w:rPr>
          <w:rFonts w:ascii="Arial" w:eastAsia="Times New Roman" w:hAnsi="Arial" w:cs="Arial"/>
          <w:color w:val="000000" w:themeColor="text1"/>
          <w:sz w:val="24"/>
          <w:szCs w:val="24"/>
        </w:rPr>
        <w:t>y with several</w:t>
      </w:r>
      <w:r w:rsidRPr="00983A93">
        <w:rPr>
          <w:rFonts w:ascii="Arial" w:eastAsia="Times New Roman" w:hAnsi="Arial" w:cs="Arial"/>
          <w:color w:val="000000" w:themeColor="text1"/>
          <w:sz w:val="24"/>
          <w:szCs w:val="24"/>
        </w:rPr>
        <w:t xml:space="preserve"> reform</w:t>
      </w:r>
      <w:r>
        <w:rPr>
          <w:rFonts w:ascii="Arial" w:eastAsia="Times New Roman" w:hAnsi="Arial" w:cs="Arial"/>
          <w:color w:val="000000" w:themeColor="text1"/>
          <w:sz w:val="24"/>
          <w:szCs w:val="24"/>
        </w:rPr>
        <w:t>s,</w:t>
      </w:r>
      <w:r w:rsidRPr="00983A93">
        <w:rPr>
          <w:rFonts w:ascii="Arial" w:eastAsia="Times New Roman" w:hAnsi="Arial" w:cs="Arial"/>
          <w:color w:val="000000" w:themeColor="text1"/>
          <w:sz w:val="24"/>
          <w:szCs w:val="24"/>
        </w:rPr>
        <w:t xml:space="preserve"> turned up a</w:t>
      </w:r>
      <w:r>
        <w:rPr>
          <w:rFonts w:ascii="Arial" w:eastAsia="Times New Roman" w:hAnsi="Arial" w:cs="Arial"/>
          <w:color w:val="000000" w:themeColor="text1"/>
          <w:sz w:val="24"/>
          <w:szCs w:val="24"/>
        </w:rPr>
        <w:t>n</w:t>
      </w:r>
      <w:r w:rsidRPr="00983A93">
        <w:rPr>
          <w:rFonts w:ascii="Arial" w:eastAsia="Times New Roman" w:hAnsi="Arial" w:cs="Arial"/>
          <w:color w:val="000000" w:themeColor="text1"/>
          <w:sz w:val="24"/>
          <w:szCs w:val="24"/>
        </w:rPr>
        <w:t xml:space="preserve"> amusing disclosure</w:t>
      </w:r>
      <w:r>
        <w:rPr>
          <w:rFonts w:ascii="Arial" w:eastAsia="Times New Roman" w:hAnsi="Arial" w:cs="Arial"/>
          <w:color w:val="000000" w:themeColor="text1"/>
          <w:sz w:val="24"/>
          <w:szCs w:val="24"/>
        </w:rPr>
        <w:t xml:space="preserve"> that GDP grew by 6.9 percent in the</w:t>
      </w:r>
      <w:r w:rsidRPr="00983A93">
        <w:rPr>
          <w:rFonts w:ascii="Arial" w:eastAsia="Times New Roman" w:hAnsi="Arial" w:cs="Arial"/>
          <w:color w:val="000000" w:themeColor="text1"/>
          <w:sz w:val="24"/>
          <w:szCs w:val="24"/>
        </w:rPr>
        <w:t xml:space="preserve"> year 2013-14 instead of the former</w:t>
      </w:r>
      <w:r>
        <w:rPr>
          <w:rFonts w:ascii="Arial" w:eastAsia="Times New Roman" w:hAnsi="Arial" w:cs="Arial"/>
          <w:color w:val="000000" w:themeColor="text1"/>
          <w:sz w:val="24"/>
          <w:szCs w:val="24"/>
        </w:rPr>
        <w:t xml:space="preserve"> calculation of  4.7 per</w:t>
      </w:r>
      <w:r w:rsidRPr="00983A93">
        <w:rPr>
          <w:rFonts w:ascii="Arial" w:eastAsia="Times New Roman" w:hAnsi="Arial" w:cs="Arial"/>
          <w:color w:val="000000" w:themeColor="text1"/>
          <w:sz w:val="24"/>
          <w:szCs w:val="24"/>
        </w:rPr>
        <w:t>cent.</w:t>
      </w:r>
    </w:p>
    <w:p w:rsidR="004A7FBE" w:rsidRPr="00983A93" w:rsidRDefault="004A7FBE" w:rsidP="004A7FBE">
      <w:pPr>
        <w:spacing w:before="100" w:beforeAutospacing="1" w:after="100" w:afterAutospacing="1"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The</w:t>
      </w:r>
      <w:r w:rsidRPr="00983A93">
        <w:rPr>
          <w:rFonts w:ascii="Arial" w:eastAsia="Times New Roman" w:hAnsi="Arial" w:cs="Arial"/>
          <w:color w:val="000000" w:themeColor="text1"/>
          <w:sz w:val="24"/>
          <w:szCs w:val="24"/>
        </w:rPr>
        <w:t xml:space="preserve"> base year</w:t>
      </w:r>
      <w:r>
        <w:rPr>
          <w:rFonts w:ascii="Arial" w:eastAsia="Times New Roman" w:hAnsi="Arial" w:cs="Arial"/>
          <w:color w:val="000000" w:themeColor="text1"/>
          <w:sz w:val="24"/>
          <w:szCs w:val="24"/>
        </w:rPr>
        <w:t xml:space="preserve"> revision by</w:t>
      </w:r>
      <w:r w:rsidRPr="00983A93">
        <w:rPr>
          <w:rFonts w:ascii="Arial" w:eastAsia="Times New Roman" w:hAnsi="Arial" w:cs="Arial"/>
          <w:color w:val="000000" w:themeColor="text1"/>
          <w:sz w:val="24"/>
          <w:szCs w:val="24"/>
        </w:rPr>
        <w:t xml:space="preserve"> India</w:t>
      </w:r>
      <w:r>
        <w:rPr>
          <w:rFonts w:ascii="Arial" w:eastAsia="Times New Roman" w:hAnsi="Arial" w:cs="Arial"/>
          <w:color w:val="000000" w:themeColor="text1"/>
          <w:sz w:val="24"/>
          <w:szCs w:val="24"/>
        </w:rPr>
        <w:t xml:space="preserve"> to calculate</w:t>
      </w:r>
      <w:r w:rsidRPr="00983A93">
        <w:rPr>
          <w:rFonts w:ascii="Arial" w:eastAsia="Times New Roman" w:hAnsi="Arial" w:cs="Arial"/>
          <w:color w:val="000000" w:themeColor="text1"/>
          <w:sz w:val="24"/>
          <w:szCs w:val="24"/>
        </w:rPr>
        <w:t xml:space="preserve"> national accounts will enlarge the size of the </w:t>
      </w:r>
      <w:r>
        <w:rPr>
          <w:rFonts w:ascii="Arial" w:eastAsia="Times New Roman" w:hAnsi="Arial" w:cs="Arial"/>
          <w:color w:val="000000" w:themeColor="text1"/>
          <w:sz w:val="24"/>
          <w:szCs w:val="24"/>
        </w:rPr>
        <w:t xml:space="preserve">Indian economy to </w:t>
      </w:r>
      <w:r w:rsidRPr="00983A93">
        <w:rPr>
          <w:rFonts w:ascii="Arial" w:eastAsia="Times New Roman" w:hAnsi="Arial" w:cs="Arial"/>
          <w:color w:val="000000" w:themeColor="text1"/>
          <w:sz w:val="24"/>
          <w:szCs w:val="24"/>
        </w:rPr>
        <w:t>US</w:t>
      </w:r>
      <w:r>
        <w:rPr>
          <w:rFonts w:ascii="Arial" w:eastAsia="Times New Roman" w:hAnsi="Arial" w:cs="Arial"/>
          <w:color w:val="000000" w:themeColor="text1"/>
          <w:sz w:val="24"/>
          <w:szCs w:val="24"/>
        </w:rPr>
        <w:t xml:space="preserve"> </w:t>
      </w:r>
      <w:r w:rsidRPr="00983A93">
        <w:rPr>
          <w:rFonts w:ascii="Arial" w:eastAsia="Times New Roman" w:hAnsi="Arial" w:cs="Arial"/>
          <w:color w:val="000000" w:themeColor="text1"/>
          <w:sz w:val="24"/>
          <w:szCs w:val="24"/>
        </w:rPr>
        <w:t>$1.8 trillion in F</w:t>
      </w:r>
      <w:r>
        <w:rPr>
          <w:rFonts w:ascii="Arial" w:eastAsia="Times New Roman" w:hAnsi="Arial" w:cs="Arial"/>
          <w:color w:val="000000" w:themeColor="text1"/>
          <w:sz w:val="24"/>
          <w:szCs w:val="24"/>
        </w:rPr>
        <w:t xml:space="preserve">iscal </w:t>
      </w:r>
      <w:r w:rsidRPr="00983A93">
        <w:rPr>
          <w:rFonts w:ascii="Arial" w:eastAsia="Times New Roman" w:hAnsi="Arial" w:cs="Arial"/>
          <w:color w:val="000000" w:themeColor="text1"/>
          <w:sz w:val="24"/>
          <w:szCs w:val="24"/>
        </w:rPr>
        <w:t>Y</w:t>
      </w:r>
      <w:r>
        <w:rPr>
          <w:rFonts w:ascii="Arial" w:eastAsia="Times New Roman" w:hAnsi="Arial" w:cs="Arial"/>
          <w:color w:val="000000" w:themeColor="text1"/>
          <w:sz w:val="24"/>
          <w:szCs w:val="24"/>
        </w:rPr>
        <w:t>ear 2014, as per</w:t>
      </w:r>
      <w:r w:rsidRPr="00983A93">
        <w:rPr>
          <w:rFonts w:ascii="Arial" w:eastAsia="Times New Roman" w:hAnsi="Arial" w:cs="Arial"/>
          <w:color w:val="000000" w:themeColor="text1"/>
          <w:sz w:val="24"/>
          <w:szCs w:val="24"/>
        </w:rPr>
        <w:t xml:space="preserve"> India Ratings</w:t>
      </w:r>
      <w:r>
        <w:rPr>
          <w:rFonts w:ascii="Arial" w:eastAsia="Times New Roman" w:hAnsi="Arial" w:cs="Arial"/>
          <w:color w:val="000000" w:themeColor="text1"/>
          <w:sz w:val="24"/>
          <w:szCs w:val="24"/>
        </w:rPr>
        <w:t>. In 2012-13, the size of the Indian GDP</w:t>
      </w:r>
      <w:r w:rsidRPr="00983A93">
        <w:rPr>
          <w:rFonts w:ascii="Arial" w:eastAsia="Times New Roman" w:hAnsi="Arial" w:cs="Arial"/>
          <w:color w:val="000000" w:themeColor="text1"/>
          <w:sz w:val="24"/>
          <w:szCs w:val="24"/>
        </w:rPr>
        <w:t xml:space="preserve"> was at about US</w:t>
      </w:r>
      <w:r>
        <w:rPr>
          <w:rFonts w:ascii="Arial" w:eastAsia="Times New Roman" w:hAnsi="Arial" w:cs="Arial"/>
          <w:color w:val="000000" w:themeColor="text1"/>
          <w:sz w:val="24"/>
          <w:szCs w:val="24"/>
        </w:rPr>
        <w:t xml:space="preserve"> $1.51 trillion.</w:t>
      </w:r>
    </w:p>
    <w:p w:rsidR="004A7FBE" w:rsidRPr="00983A93" w:rsidRDefault="004A7FBE" w:rsidP="004A7FBE">
      <w:pPr>
        <w:spacing w:before="100" w:beforeAutospacing="1" w:after="100" w:afterAutospacing="1" w:line="360" w:lineRule="auto"/>
        <w:jc w:val="both"/>
        <w:rPr>
          <w:rFonts w:ascii="Arial" w:eastAsia="Times New Roman" w:hAnsi="Arial" w:cs="Arial"/>
          <w:color w:val="000000" w:themeColor="text1"/>
          <w:sz w:val="24"/>
          <w:szCs w:val="24"/>
        </w:rPr>
      </w:pPr>
      <w:r>
        <w:rPr>
          <w:rFonts w:ascii="Arial" w:hAnsi="Arial" w:cs="Arial"/>
          <w:color w:val="000000" w:themeColor="text1"/>
          <w:sz w:val="24"/>
          <w:szCs w:val="24"/>
        </w:rPr>
        <w:t>India exported goods and services</w:t>
      </w:r>
      <w:r w:rsidRPr="00B77EC3">
        <w:rPr>
          <w:rFonts w:ascii="Arial" w:hAnsi="Arial" w:cs="Arial"/>
          <w:color w:val="000000" w:themeColor="text1"/>
          <w:sz w:val="24"/>
          <w:szCs w:val="24"/>
        </w:rPr>
        <w:t xml:space="preserve"> stood at US</w:t>
      </w:r>
      <w:r>
        <w:rPr>
          <w:rFonts w:ascii="Arial" w:hAnsi="Arial" w:cs="Arial"/>
          <w:color w:val="000000" w:themeColor="text1"/>
          <w:sz w:val="24"/>
          <w:szCs w:val="24"/>
        </w:rPr>
        <w:t xml:space="preserve"> $23.88 billion in Jan</w:t>
      </w:r>
      <w:r w:rsidRPr="00B77EC3">
        <w:rPr>
          <w:rFonts w:ascii="Arial" w:hAnsi="Arial" w:cs="Arial"/>
          <w:color w:val="000000" w:themeColor="text1"/>
          <w:sz w:val="24"/>
          <w:szCs w:val="24"/>
        </w:rPr>
        <w:t xml:space="preserve"> 2015</w:t>
      </w:r>
      <w:r>
        <w:rPr>
          <w:rFonts w:ascii="Arial" w:hAnsi="Arial" w:cs="Arial"/>
          <w:color w:val="000000" w:themeColor="text1"/>
          <w:sz w:val="24"/>
          <w:szCs w:val="24"/>
        </w:rPr>
        <w:t xml:space="preserve"> &amp; </w:t>
      </w:r>
      <w:r w:rsidRPr="00B77EC3">
        <w:rPr>
          <w:rStyle w:val="Strong"/>
          <w:rFonts w:ascii="Arial" w:hAnsi="Arial" w:cs="Arial"/>
          <w:b w:val="0"/>
          <w:color w:val="000000" w:themeColor="text1"/>
          <w:sz w:val="24"/>
          <w:szCs w:val="24"/>
        </w:rPr>
        <w:t>Forex</w:t>
      </w:r>
      <w:r w:rsidRPr="00B77EC3">
        <w:rPr>
          <w:rStyle w:val="Strong"/>
          <w:rFonts w:ascii="Arial" w:hAnsi="Arial" w:cs="Arial"/>
          <w:color w:val="000000" w:themeColor="text1"/>
          <w:sz w:val="24"/>
          <w:szCs w:val="24"/>
        </w:rPr>
        <w:t xml:space="preserve"> </w:t>
      </w:r>
      <w:r>
        <w:rPr>
          <w:rStyle w:val="Strong"/>
          <w:rFonts w:ascii="Arial" w:hAnsi="Arial" w:cs="Arial"/>
          <w:b w:val="0"/>
          <w:color w:val="000000" w:themeColor="text1"/>
          <w:sz w:val="24"/>
          <w:szCs w:val="24"/>
        </w:rPr>
        <w:t>Reserve were</w:t>
      </w:r>
      <w:r w:rsidRPr="00B77EC3">
        <w:rPr>
          <w:rFonts w:ascii="Arial" w:hAnsi="Arial" w:cs="Arial"/>
          <w:color w:val="000000" w:themeColor="text1"/>
          <w:sz w:val="24"/>
          <w:szCs w:val="24"/>
        </w:rPr>
        <w:t xml:space="preserve"> US</w:t>
      </w:r>
      <w:r>
        <w:rPr>
          <w:rFonts w:ascii="Arial" w:hAnsi="Arial" w:cs="Arial"/>
          <w:color w:val="000000" w:themeColor="text1"/>
          <w:sz w:val="24"/>
          <w:szCs w:val="24"/>
        </w:rPr>
        <w:t xml:space="preserve"> $</w:t>
      </w:r>
      <w:r w:rsidRPr="00B77EC3">
        <w:rPr>
          <w:rFonts w:ascii="Arial" w:hAnsi="Arial" w:cs="Arial"/>
          <w:color w:val="000000" w:themeColor="text1"/>
          <w:sz w:val="24"/>
          <w:szCs w:val="24"/>
        </w:rPr>
        <w:t>333.2 billion as on February 13, 2015.</w:t>
      </w:r>
      <w:r>
        <w:rPr>
          <w:rFonts w:ascii="Arial" w:hAnsi="Arial" w:cs="Arial"/>
          <w:color w:val="000000" w:themeColor="text1"/>
          <w:sz w:val="24"/>
          <w:szCs w:val="24"/>
        </w:rPr>
        <w:t xml:space="preserve"> Having Said</w:t>
      </w:r>
      <w:r>
        <w:rPr>
          <w:rFonts w:ascii="Arial" w:eastAsia="Times New Roman" w:hAnsi="Arial" w:cs="Arial"/>
          <w:color w:val="000000" w:themeColor="text1"/>
          <w:sz w:val="24"/>
          <w:szCs w:val="24"/>
        </w:rPr>
        <w:t xml:space="preserve"> that, it is a</w:t>
      </w:r>
      <w:r w:rsidRPr="00983A93">
        <w:rPr>
          <w:rFonts w:ascii="Arial" w:eastAsia="Times New Roman" w:hAnsi="Arial" w:cs="Arial"/>
          <w:color w:val="000000" w:themeColor="text1"/>
          <w:sz w:val="24"/>
          <w:szCs w:val="24"/>
        </w:rPr>
        <w:t xml:space="preserve"> great time to invest in India, </w:t>
      </w:r>
      <w:r>
        <w:rPr>
          <w:rFonts w:ascii="Arial" w:eastAsia="Times New Roman" w:hAnsi="Arial" w:cs="Arial"/>
          <w:color w:val="000000" w:themeColor="text1"/>
          <w:sz w:val="24"/>
          <w:szCs w:val="24"/>
        </w:rPr>
        <w:t xml:space="preserve">Mr Jayant Sinha, </w:t>
      </w:r>
      <w:r w:rsidRPr="00983A93">
        <w:rPr>
          <w:rFonts w:ascii="Arial" w:eastAsia="Times New Roman" w:hAnsi="Arial" w:cs="Arial"/>
          <w:color w:val="000000" w:themeColor="text1"/>
          <w:sz w:val="24"/>
          <w:szCs w:val="24"/>
        </w:rPr>
        <w:t xml:space="preserve">Minister of State </w:t>
      </w:r>
      <w:r>
        <w:rPr>
          <w:rFonts w:ascii="Arial" w:eastAsia="Times New Roman" w:hAnsi="Arial" w:cs="Arial"/>
          <w:color w:val="000000" w:themeColor="text1"/>
          <w:sz w:val="24"/>
          <w:szCs w:val="24"/>
        </w:rPr>
        <w:t>for Finance, is of the view</w:t>
      </w:r>
      <w:r w:rsidRPr="00983A93">
        <w:rPr>
          <w:rFonts w:ascii="Arial" w:eastAsia="Times New Roman" w:hAnsi="Arial" w:cs="Arial"/>
          <w:color w:val="000000" w:themeColor="text1"/>
          <w:sz w:val="24"/>
          <w:szCs w:val="24"/>
        </w:rPr>
        <w:t xml:space="preserve"> th</w:t>
      </w:r>
      <w:r>
        <w:rPr>
          <w:rFonts w:ascii="Arial" w:eastAsia="Times New Roman" w:hAnsi="Arial" w:cs="Arial"/>
          <w:color w:val="000000" w:themeColor="text1"/>
          <w:sz w:val="24"/>
          <w:szCs w:val="24"/>
        </w:rPr>
        <w:t>at the</w:t>
      </w:r>
      <w:r w:rsidRPr="00983A93">
        <w:rPr>
          <w:rFonts w:ascii="Arial" w:eastAsia="Times New Roman" w:hAnsi="Arial" w:cs="Arial"/>
          <w:color w:val="000000" w:themeColor="text1"/>
          <w:sz w:val="24"/>
          <w:szCs w:val="24"/>
        </w:rPr>
        <w:t xml:space="preserve"> Indian economy has</w:t>
      </w:r>
      <w:r>
        <w:rPr>
          <w:rFonts w:ascii="Arial" w:eastAsia="Times New Roman" w:hAnsi="Arial" w:cs="Arial"/>
          <w:color w:val="000000" w:themeColor="text1"/>
          <w:sz w:val="24"/>
          <w:szCs w:val="24"/>
        </w:rPr>
        <w:t xml:space="preserve"> the</w:t>
      </w:r>
      <w:r w:rsidRPr="00983A93">
        <w:rPr>
          <w:rFonts w:ascii="Arial" w:eastAsia="Times New Roman" w:hAnsi="Arial" w:cs="Arial"/>
          <w:color w:val="000000" w:themeColor="text1"/>
          <w:sz w:val="24"/>
          <w:szCs w:val="24"/>
        </w:rPr>
        <w:t xml:space="preserve"> potential to develop into a US</w:t>
      </w:r>
      <w:r>
        <w:rPr>
          <w:rFonts w:ascii="Arial" w:eastAsia="Times New Roman" w:hAnsi="Arial" w:cs="Arial"/>
          <w:color w:val="000000" w:themeColor="text1"/>
          <w:sz w:val="24"/>
          <w:szCs w:val="24"/>
        </w:rPr>
        <w:t xml:space="preserve"> </w:t>
      </w:r>
      <w:r w:rsidRPr="00983A93">
        <w:rPr>
          <w:rFonts w:ascii="Arial" w:eastAsia="Times New Roman" w:hAnsi="Arial" w:cs="Arial"/>
          <w:color w:val="000000" w:themeColor="text1"/>
          <w:sz w:val="24"/>
          <w:szCs w:val="24"/>
        </w:rPr>
        <w:t xml:space="preserve">$4-5 trillion economy in the next 10-12 years. </w:t>
      </w:r>
    </w:p>
    <w:p w:rsidR="004A7FBE" w:rsidRPr="00B77EC3" w:rsidRDefault="00D57F9F" w:rsidP="004A7FBE">
      <w:pPr>
        <w:tabs>
          <w:tab w:val="left" w:pos="4725"/>
        </w:tabs>
        <w:spacing w:before="100" w:beforeAutospacing="1" w:after="100" w:afterAutospacing="1" w:line="360" w:lineRule="auto"/>
        <w:jc w:val="both"/>
        <w:outlineLvl w:val="3"/>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4</w:t>
      </w:r>
      <w:r w:rsidR="004A7FBE">
        <w:rPr>
          <w:rFonts w:ascii="Arial" w:eastAsia="Times New Roman" w:hAnsi="Arial" w:cs="Arial"/>
          <w:b/>
          <w:bCs/>
          <w:color w:val="000000" w:themeColor="text1"/>
          <w:sz w:val="24"/>
          <w:szCs w:val="24"/>
        </w:rPr>
        <w:t xml:space="preserve">.1.2 </w:t>
      </w:r>
      <w:r w:rsidR="004A7FBE" w:rsidRPr="00B77EC3">
        <w:rPr>
          <w:rFonts w:ascii="Arial" w:eastAsia="Times New Roman" w:hAnsi="Arial" w:cs="Arial"/>
          <w:b/>
          <w:bCs/>
          <w:color w:val="000000" w:themeColor="text1"/>
          <w:sz w:val="24"/>
          <w:szCs w:val="24"/>
        </w:rPr>
        <w:t>Key Interest Rates as per RBI website -</w:t>
      </w:r>
      <w:r w:rsidR="004A7FBE" w:rsidRPr="00B77EC3">
        <w:rPr>
          <w:rFonts w:ascii="Arial" w:eastAsia="Times New Roman" w:hAnsi="Arial" w:cs="Arial"/>
          <w:b/>
          <w:bCs/>
          <w:color w:val="000000" w:themeColor="text1"/>
          <w:sz w:val="24"/>
          <w:szCs w:val="24"/>
        </w:rPr>
        <w:tab/>
      </w:r>
    </w:p>
    <w:p w:rsidR="004A7FBE" w:rsidRDefault="004A7FBE" w:rsidP="004A7FBE">
      <w:pPr>
        <w:tabs>
          <w:tab w:val="left" w:pos="2520"/>
          <w:tab w:val="left" w:pos="5220"/>
        </w:tabs>
        <w:spacing w:before="100" w:beforeAutospacing="1" w:after="100" w:afterAutospacing="1" w:line="360" w:lineRule="auto"/>
        <w:jc w:val="both"/>
        <w:outlineLvl w:val="3"/>
        <w:rPr>
          <w:rFonts w:ascii="Arial" w:eastAsia="Times New Roman" w:hAnsi="Arial" w:cs="Arial"/>
          <w:b/>
          <w:bCs/>
          <w:color w:val="000000" w:themeColor="text1"/>
          <w:sz w:val="24"/>
          <w:szCs w:val="24"/>
        </w:rPr>
      </w:pPr>
      <w:r w:rsidRPr="00B77EC3">
        <w:rPr>
          <w:rFonts w:ascii="Arial" w:eastAsia="Times New Roman" w:hAnsi="Arial" w:cs="Arial"/>
          <w:b/>
          <w:bCs/>
          <w:color w:val="000000" w:themeColor="text1"/>
          <w:sz w:val="24"/>
          <w:szCs w:val="24"/>
        </w:rPr>
        <w:t>Bank rate – 8.5%</w:t>
      </w:r>
      <w:r w:rsidRPr="00B77EC3">
        <w:rPr>
          <w:rFonts w:ascii="Arial" w:eastAsia="Times New Roman" w:hAnsi="Arial" w:cs="Arial"/>
          <w:b/>
          <w:bCs/>
          <w:color w:val="000000" w:themeColor="text1"/>
          <w:sz w:val="24"/>
          <w:szCs w:val="24"/>
        </w:rPr>
        <w:tab/>
        <w:t>Repo rate – 7.5%</w:t>
      </w:r>
      <w:r>
        <w:rPr>
          <w:rFonts w:ascii="Arial" w:eastAsia="Times New Roman" w:hAnsi="Arial" w:cs="Arial"/>
          <w:b/>
          <w:bCs/>
          <w:color w:val="000000" w:themeColor="text1"/>
          <w:sz w:val="24"/>
          <w:szCs w:val="24"/>
        </w:rPr>
        <w:tab/>
      </w:r>
      <w:r w:rsidRPr="00B77EC3">
        <w:rPr>
          <w:rFonts w:ascii="Arial" w:eastAsia="Times New Roman" w:hAnsi="Arial" w:cs="Arial"/>
          <w:b/>
          <w:bCs/>
          <w:color w:val="000000" w:themeColor="text1"/>
          <w:sz w:val="24"/>
          <w:szCs w:val="24"/>
        </w:rPr>
        <w:t>Reverse Repo rate – 6.</w:t>
      </w:r>
      <w:r>
        <w:rPr>
          <w:rFonts w:ascii="Arial" w:eastAsia="Times New Roman" w:hAnsi="Arial" w:cs="Arial"/>
          <w:b/>
          <w:bCs/>
          <w:color w:val="000000" w:themeColor="text1"/>
          <w:sz w:val="24"/>
          <w:szCs w:val="24"/>
        </w:rPr>
        <w:t>5%</w:t>
      </w:r>
    </w:p>
    <w:p w:rsidR="004A7FBE" w:rsidRPr="00B77EC3" w:rsidRDefault="004A7FBE" w:rsidP="004A7FBE">
      <w:pPr>
        <w:tabs>
          <w:tab w:val="left" w:pos="2520"/>
          <w:tab w:val="left" w:pos="5220"/>
        </w:tabs>
        <w:spacing w:before="100" w:beforeAutospacing="1" w:after="100" w:afterAutospacing="1" w:line="360" w:lineRule="auto"/>
        <w:jc w:val="both"/>
        <w:outlineLvl w:val="3"/>
        <w:rPr>
          <w:rFonts w:ascii="Arial" w:eastAsia="Times New Roman" w:hAnsi="Arial" w:cs="Arial"/>
          <w:b/>
          <w:bCs/>
          <w:color w:val="000000" w:themeColor="text1"/>
          <w:sz w:val="24"/>
          <w:szCs w:val="24"/>
        </w:rPr>
      </w:pPr>
      <w:r w:rsidRPr="00B77EC3">
        <w:rPr>
          <w:rFonts w:ascii="Arial" w:eastAsia="Times New Roman" w:hAnsi="Arial" w:cs="Arial"/>
          <w:b/>
          <w:bCs/>
          <w:color w:val="000000" w:themeColor="text1"/>
          <w:sz w:val="24"/>
          <w:szCs w:val="24"/>
        </w:rPr>
        <w:t>CRR – 4%</w:t>
      </w:r>
      <w:r>
        <w:rPr>
          <w:rFonts w:ascii="Arial" w:eastAsia="Times New Roman" w:hAnsi="Arial" w:cs="Arial"/>
          <w:b/>
          <w:bCs/>
          <w:color w:val="000000" w:themeColor="text1"/>
          <w:sz w:val="24"/>
          <w:szCs w:val="24"/>
        </w:rPr>
        <w:tab/>
      </w:r>
      <w:r w:rsidRPr="00B77EC3">
        <w:rPr>
          <w:rFonts w:ascii="Arial" w:eastAsia="Times New Roman" w:hAnsi="Arial" w:cs="Arial"/>
          <w:b/>
          <w:bCs/>
          <w:color w:val="000000" w:themeColor="text1"/>
          <w:sz w:val="24"/>
          <w:szCs w:val="24"/>
        </w:rPr>
        <w:t>SLR – 21.5%</w:t>
      </w:r>
    </w:p>
    <w:p w:rsidR="004A7FBE" w:rsidRPr="00983A93" w:rsidRDefault="00D57F9F" w:rsidP="004A7FBE">
      <w:pPr>
        <w:spacing w:before="100" w:beforeAutospacing="1" w:after="100" w:afterAutospacing="1" w:line="360" w:lineRule="auto"/>
        <w:jc w:val="both"/>
        <w:outlineLvl w:val="3"/>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4</w:t>
      </w:r>
      <w:r w:rsidR="004A7FBE">
        <w:rPr>
          <w:rFonts w:ascii="Arial" w:eastAsia="Times New Roman" w:hAnsi="Arial" w:cs="Arial"/>
          <w:b/>
          <w:bCs/>
          <w:color w:val="000000" w:themeColor="text1"/>
          <w:sz w:val="24"/>
          <w:szCs w:val="24"/>
        </w:rPr>
        <w:t xml:space="preserve">.1.3 </w:t>
      </w:r>
      <w:r w:rsidR="004A7FBE" w:rsidRPr="00983A93">
        <w:rPr>
          <w:rFonts w:ascii="Arial" w:eastAsia="Times New Roman" w:hAnsi="Arial" w:cs="Arial"/>
          <w:b/>
          <w:bCs/>
          <w:color w:val="000000" w:themeColor="text1"/>
          <w:sz w:val="24"/>
          <w:szCs w:val="24"/>
        </w:rPr>
        <w:t>Investments/developments</w:t>
      </w:r>
    </w:p>
    <w:p w:rsidR="004A7FBE" w:rsidRPr="00983A93" w:rsidRDefault="004A7FBE" w:rsidP="004A7FBE">
      <w:pPr>
        <w:numPr>
          <w:ilvl w:val="0"/>
          <w:numId w:val="1"/>
        </w:numPr>
        <w:spacing w:before="100" w:beforeAutospacing="1" w:after="100" w:afterAutospacing="1"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In the deal street across the world, India</w:t>
      </w:r>
      <w:r w:rsidRPr="00983A93">
        <w:rPr>
          <w:rFonts w:ascii="Arial" w:eastAsia="Times New Roman" w:hAnsi="Arial" w:cs="Arial"/>
          <w:color w:val="000000" w:themeColor="text1"/>
          <w:sz w:val="24"/>
          <w:szCs w:val="24"/>
        </w:rPr>
        <w:t xml:space="preserve"> emerge</w:t>
      </w:r>
      <w:r>
        <w:rPr>
          <w:rFonts w:ascii="Arial" w:eastAsia="Times New Roman" w:hAnsi="Arial" w:cs="Arial"/>
          <w:color w:val="000000" w:themeColor="text1"/>
          <w:sz w:val="24"/>
          <w:szCs w:val="24"/>
        </w:rPr>
        <w:t>d</w:t>
      </w:r>
      <w:r w:rsidRPr="00983A93">
        <w:rPr>
          <w:rFonts w:ascii="Arial" w:eastAsia="Times New Roman" w:hAnsi="Arial" w:cs="Arial"/>
          <w:color w:val="000000" w:themeColor="text1"/>
          <w:sz w:val="24"/>
          <w:szCs w:val="24"/>
        </w:rPr>
        <w:t xml:space="preserve"> as one of the strongest perfo</w:t>
      </w:r>
      <w:r w:rsidRPr="00B77EC3">
        <w:rPr>
          <w:rFonts w:ascii="Arial" w:eastAsia="Times New Roman" w:hAnsi="Arial" w:cs="Arial"/>
          <w:color w:val="000000" w:themeColor="text1"/>
          <w:sz w:val="24"/>
          <w:szCs w:val="24"/>
        </w:rPr>
        <w:t xml:space="preserve">rmers in </w:t>
      </w:r>
      <w:r>
        <w:rPr>
          <w:rFonts w:ascii="Arial" w:eastAsia="Times New Roman" w:hAnsi="Arial" w:cs="Arial"/>
          <w:color w:val="000000" w:themeColor="text1"/>
          <w:sz w:val="24"/>
          <w:szCs w:val="24"/>
        </w:rPr>
        <w:t>M&amp;A activity i.e. m</w:t>
      </w:r>
      <w:r w:rsidRPr="00983A93">
        <w:rPr>
          <w:rFonts w:ascii="Arial" w:eastAsia="Times New Roman" w:hAnsi="Arial" w:cs="Arial"/>
          <w:color w:val="000000" w:themeColor="text1"/>
          <w:sz w:val="24"/>
          <w:szCs w:val="24"/>
        </w:rPr>
        <w:t>ergers and acquisitions</w:t>
      </w:r>
      <w:r>
        <w:rPr>
          <w:rFonts w:ascii="Arial" w:eastAsia="Times New Roman" w:hAnsi="Arial" w:cs="Arial"/>
          <w:color w:val="000000" w:themeColor="text1"/>
          <w:sz w:val="24"/>
          <w:szCs w:val="24"/>
        </w:rPr>
        <w:t xml:space="preserve"> and </w:t>
      </w:r>
      <w:r w:rsidRPr="00983A93">
        <w:rPr>
          <w:rFonts w:ascii="Arial" w:eastAsia="Times New Roman" w:hAnsi="Arial" w:cs="Arial"/>
          <w:color w:val="000000" w:themeColor="text1"/>
          <w:sz w:val="24"/>
          <w:szCs w:val="24"/>
        </w:rPr>
        <w:t>de</w:t>
      </w:r>
      <w:r>
        <w:rPr>
          <w:rFonts w:ascii="Arial" w:eastAsia="Times New Roman" w:hAnsi="Arial" w:cs="Arial"/>
          <w:color w:val="000000" w:themeColor="text1"/>
          <w:sz w:val="24"/>
          <w:szCs w:val="24"/>
        </w:rPr>
        <w:t>als worth US $38.1 billion were</w:t>
      </w:r>
      <w:r w:rsidRPr="00983A93">
        <w:rPr>
          <w:rFonts w:ascii="Arial" w:eastAsia="Times New Roman" w:hAnsi="Arial" w:cs="Arial"/>
          <w:color w:val="000000" w:themeColor="text1"/>
          <w:sz w:val="24"/>
          <w:szCs w:val="24"/>
        </w:rPr>
        <w:t xml:space="preserve"> concluded</w:t>
      </w:r>
      <w:r>
        <w:rPr>
          <w:rFonts w:ascii="Arial" w:eastAsia="Times New Roman" w:hAnsi="Arial" w:cs="Arial"/>
          <w:color w:val="000000" w:themeColor="text1"/>
          <w:sz w:val="24"/>
          <w:szCs w:val="24"/>
        </w:rPr>
        <w:t xml:space="preserve"> in 2014 as</w:t>
      </w:r>
      <w:r w:rsidRPr="00983A93">
        <w:rPr>
          <w:rFonts w:ascii="Arial" w:eastAsia="Times New Roman" w:hAnsi="Arial" w:cs="Arial"/>
          <w:color w:val="000000" w:themeColor="text1"/>
          <w:sz w:val="24"/>
          <w:szCs w:val="24"/>
        </w:rPr>
        <w:t xml:space="preserve"> compared to US</w:t>
      </w:r>
      <w:r>
        <w:rPr>
          <w:rFonts w:ascii="Arial" w:eastAsia="Times New Roman" w:hAnsi="Arial" w:cs="Arial"/>
          <w:color w:val="000000" w:themeColor="text1"/>
          <w:sz w:val="24"/>
          <w:szCs w:val="24"/>
        </w:rPr>
        <w:t xml:space="preserve"> $</w:t>
      </w:r>
      <w:r w:rsidRPr="00983A93">
        <w:rPr>
          <w:rFonts w:ascii="Arial" w:eastAsia="Times New Roman" w:hAnsi="Arial" w:cs="Arial"/>
          <w:color w:val="000000" w:themeColor="text1"/>
          <w:sz w:val="24"/>
          <w:szCs w:val="24"/>
        </w:rPr>
        <w:t>28.2 billion in 2013</w:t>
      </w:r>
      <w:r>
        <w:rPr>
          <w:rFonts w:ascii="Arial" w:eastAsia="Times New Roman" w:hAnsi="Arial" w:cs="Arial"/>
          <w:color w:val="000000" w:themeColor="text1"/>
          <w:sz w:val="24"/>
          <w:szCs w:val="24"/>
        </w:rPr>
        <w:t>.</w:t>
      </w:r>
    </w:p>
    <w:p w:rsidR="004A7FBE" w:rsidRPr="00983A93" w:rsidRDefault="004A7FBE" w:rsidP="004A7FBE">
      <w:pPr>
        <w:numPr>
          <w:ilvl w:val="0"/>
          <w:numId w:val="1"/>
        </w:numPr>
        <w:spacing w:before="240" w:after="100" w:afterAutospacing="1"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With cumulative growth of 4.6 percent, t</w:t>
      </w:r>
      <w:r w:rsidRPr="00983A93">
        <w:rPr>
          <w:rFonts w:ascii="Arial" w:eastAsia="Times New Roman" w:hAnsi="Arial" w:cs="Arial"/>
          <w:color w:val="000000" w:themeColor="text1"/>
          <w:sz w:val="24"/>
          <w:szCs w:val="24"/>
        </w:rPr>
        <w:t xml:space="preserve">he </w:t>
      </w:r>
      <w:r>
        <w:rPr>
          <w:rFonts w:ascii="Arial" w:eastAsia="Times New Roman" w:hAnsi="Arial" w:cs="Arial"/>
          <w:color w:val="000000" w:themeColor="text1"/>
          <w:sz w:val="24"/>
          <w:szCs w:val="24"/>
        </w:rPr>
        <w:t xml:space="preserve">eight core industries </w:t>
      </w:r>
      <w:r w:rsidRPr="00983A93">
        <w:rPr>
          <w:rFonts w:ascii="Arial" w:eastAsia="Times New Roman" w:hAnsi="Arial" w:cs="Arial"/>
          <w:color w:val="000000" w:themeColor="text1"/>
          <w:sz w:val="24"/>
          <w:szCs w:val="24"/>
        </w:rPr>
        <w:t>combined index s</w:t>
      </w:r>
      <w:r>
        <w:rPr>
          <w:rFonts w:ascii="Arial" w:eastAsia="Times New Roman" w:hAnsi="Arial" w:cs="Arial"/>
          <w:color w:val="000000" w:themeColor="text1"/>
          <w:sz w:val="24"/>
          <w:szCs w:val="24"/>
        </w:rPr>
        <w:t>tood at 166.2 in November 2014,</w:t>
      </w:r>
      <w:r w:rsidRPr="00983A93">
        <w:rPr>
          <w:rFonts w:ascii="Arial" w:eastAsia="Times New Roman" w:hAnsi="Arial" w:cs="Arial"/>
          <w:color w:val="000000" w:themeColor="text1"/>
          <w:sz w:val="24"/>
          <w:szCs w:val="24"/>
        </w:rPr>
        <w:t xml:space="preserve"> 6.7 percent </w:t>
      </w:r>
      <w:r>
        <w:rPr>
          <w:rFonts w:ascii="Arial" w:eastAsia="Times New Roman" w:hAnsi="Arial" w:cs="Arial"/>
          <w:color w:val="000000" w:themeColor="text1"/>
          <w:sz w:val="24"/>
          <w:szCs w:val="24"/>
        </w:rPr>
        <w:t>rise as</w:t>
      </w:r>
      <w:r w:rsidRPr="00983A93">
        <w:rPr>
          <w:rFonts w:ascii="Arial" w:eastAsia="Times New Roman" w:hAnsi="Arial" w:cs="Arial"/>
          <w:color w:val="000000" w:themeColor="text1"/>
          <w:sz w:val="24"/>
          <w:szCs w:val="24"/>
        </w:rPr>
        <w:t xml:space="preserve"> compared to the index of November 2013. </w:t>
      </w:r>
    </w:p>
    <w:p w:rsidR="004A7FBE" w:rsidRPr="00B77EC3" w:rsidRDefault="004A7FBE" w:rsidP="004A7FBE">
      <w:pPr>
        <w:numPr>
          <w:ilvl w:val="0"/>
          <w:numId w:val="1"/>
        </w:numPr>
        <w:spacing w:before="240" w:after="100" w:afterAutospacing="1" w:line="360" w:lineRule="auto"/>
        <w:jc w:val="both"/>
        <w:rPr>
          <w:rFonts w:ascii="Arial" w:eastAsia="Times New Roman" w:hAnsi="Arial" w:cs="Arial"/>
          <w:color w:val="000000" w:themeColor="text1"/>
          <w:sz w:val="24"/>
          <w:szCs w:val="24"/>
        </w:rPr>
      </w:pPr>
      <w:r w:rsidRPr="00983A93">
        <w:rPr>
          <w:rFonts w:ascii="Arial" w:eastAsia="Times New Roman" w:hAnsi="Arial" w:cs="Arial"/>
          <w:color w:val="000000" w:themeColor="text1"/>
          <w:sz w:val="24"/>
          <w:szCs w:val="24"/>
        </w:rPr>
        <w:t xml:space="preserve">India and Germany </w:t>
      </w:r>
      <w:r>
        <w:rPr>
          <w:rFonts w:ascii="Arial" w:eastAsia="Times New Roman" w:hAnsi="Arial" w:cs="Arial"/>
          <w:color w:val="000000" w:themeColor="text1"/>
          <w:sz w:val="24"/>
          <w:szCs w:val="24"/>
        </w:rPr>
        <w:t xml:space="preserve">entered into an agreement to put in place two working groups, </w:t>
      </w:r>
      <w:r w:rsidRPr="00983A93">
        <w:rPr>
          <w:rFonts w:ascii="Arial" w:eastAsia="Times New Roman" w:hAnsi="Arial" w:cs="Arial"/>
          <w:color w:val="000000" w:themeColor="text1"/>
          <w:sz w:val="24"/>
          <w:szCs w:val="24"/>
        </w:rPr>
        <w:t xml:space="preserve">one </w:t>
      </w:r>
      <w:r>
        <w:rPr>
          <w:rFonts w:ascii="Arial" w:eastAsia="Times New Roman" w:hAnsi="Arial" w:cs="Arial"/>
          <w:color w:val="000000" w:themeColor="text1"/>
          <w:sz w:val="24"/>
          <w:szCs w:val="24"/>
        </w:rPr>
        <w:t xml:space="preserve">focusing on circular economy &amp; </w:t>
      </w:r>
      <w:r w:rsidRPr="00983A93">
        <w:rPr>
          <w:rFonts w:ascii="Arial" w:eastAsia="Times New Roman" w:hAnsi="Arial" w:cs="Arial"/>
          <w:color w:val="000000" w:themeColor="text1"/>
          <w:sz w:val="24"/>
          <w:szCs w:val="24"/>
        </w:rPr>
        <w:t>other on</w:t>
      </w:r>
      <w:r>
        <w:rPr>
          <w:rFonts w:ascii="Arial" w:eastAsia="Times New Roman" w:hAnsi="Arial" w:cs="Arial"/>
          <w:color w:val="000000" w:themeColor="text1"/>
          <w:sz w:val="24"/>
          <w:szCs w:val="24"/>
        </w:rPr>
        <w:t xml:space="preserve"> the</w:t>
      </w:r>
      <w:r w:rsidRPr="00983A93">
        <w:rPr>
          <w:rFonts w:ascii="Arial" w:eastAsia="Times New Roman" w:hAnsi="Arial" w:cs="Arial"/>
          <w:color w:val="000000" w:themeColor="text1"/>
          <w:sz w:val="24"/>
          <w:szCs w:val="24"/>
        </w:rPr>
        <w:t xml:space="preserve"> water management</w:t>
      </w:r>
      <w:r>
        <w:rPr>
          <w:rFonts w:ascii="Arial" w:eastAsia="Times New Roman" w:hAnsi="Arial" w:cs="Arial"/>
          <w:color w:val="000000" w:themeColor="text1"/>
          <w:sz w:val="24"/>
          <w:szCs w:val="24"/>
        </w:rPr>
        <w:t>.</w:t>
      </w:r>
    </w:p>
    <w:p w:rsidR="004A7FBE" w:rsidRPr="00B77EC3" w:rsidRDefault="004A7FBE" w:rsidP="004A7FBE">
      <w:pPr>
        <w:numPr>
          <w:ilvl w:val="0"/>
          <w:numId w:val="1"/>
        </w:numPr>
        <w:spacing w:before="100" w:beforeAutospacing="1" w:after="100" w:afterAutospacing="1"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lastRenderedPageBreak/>
        <w:t>Consumer confidence continued</w:t>
      </w:r>
      <w:r w:rsidRPr="00983A93">
        <w:rPr>
          <w:rFonts w:ascii="Arial" w:eastAsia="Times New Roman" w:hAnsi="Arial" w:cs="Arial"/>
          <w:color w:val="000000" w:themeColor="text1"/>
          <w:sz w:val="24"/>
          <w:szCs w:val="24"/>
        </w:rPr>
        <w:t xml:space="preserve"> to stay hi</w:t>
      </w:r>
      <w:r>
        <w:rPr>
          <w:rFonts w:ascii="Arial" w:eastAsia="Times New Roman" w:hAnsi="Arial" w:cs="Arial"/>
          <w:color w:val="000000" w:themeColor="text1"/>
          <w:sz w:val="24"/>
          <w:szCs w:val="24"/>
        </w:rPr>
        <w:t>ghest all over the world &amp;</w:t>
      </w:r>
      <w:r w:rsidRPr="00983A93">
        <w:rPr>
          <w:rFonts w:ascii="Arial" w:eastAsia="Times New Roman" w:hAnsi="Arial" w:cs="Arial"/>
          <w:color w:val="000000" w:themeColor="text1"/>
          <w:sz w:val="24"/>
          <w:szCs w:val="24"/>
        </w:rPr>
        <w:t xml:space="preserve"> demonstrate</w:t>
      </w:r>
      <w:r>
        <w:rPr>
          <w:rFonts w:ascii="Arial" w:eastAsia="Times New Roman" w:hAnsi="Arial" w:cs="Arial"/>
          <w:color w:val="000000" w:themeColor="text1"/>
          <w:sz w:val="24"/>
          <w:szCs w:val="24"/>
        </w:rPr>
        <w:t>d</w:t>
      </w:r>
      <w:r w:rsidRPr="00983A93">
        <w:rPr>
          <w:rFonts w:ascii="Arial" w:eastAsia="Times New Roman" w:hAnsi="Arial" w:cs="Arial"/>
          <w:color w:val="000000" w:themeColor="text1"/>
          <w:sz w:val="24"/>
          <w:szCs w:val="24"/>
        </w:rPr>
        <w:t xml:space="preserve"> improvement in the fourth quarter of </w:t>
      </w:r>
      <w:r>
        <w:rPr>
          <w:rFonts w:ascii="Arial" w:eastAsia="Times New Roman" w:hAnsi="Arial" w:cs="Arial"/>
          <w:color w:val="000000" w:themeColor="text1"/>
          <w:sz w:val="24"/>
          <w:szCs w:val="24"/>
        </w:rPr>
        <w:t>year 2014 in the wake of</w:t>
      </w:r>
      <w:r w:rsidRPr="00983A93">
        <w:rPr>
          <w:rFonts w:ascii="Arial" w:eastAsia="Times New Roman" w:hAnsi="Arial" w:cs="Arial"/>
          <w:color w:val="000000" w:themeColor="text1"/>
          <w:sz w:val="24"/>
          <w:szCs w:val="24"/>
        </w:rPr>
        <w:t xml:space="preserve"> optimistic</w:t>
      </w:r>
      <w:r>
        <w:rPr>
          <w:rFonts w:ascii="Arial" w:eastAsia="Times New Roman" w:hAnsi="Arial" w:cs="Arial"/>
          <w:color w:val="000000" w:themeColor="text1"/>
          <w:sz w:val="24"/>
          <w:szCs w:val="24"/>
        </w:rPr>
        <w:t xml:space="preserve"> economic environment and declining</w:t>
      </w:r>
      <w:r w:rsidRPr="00983A93">
        <w:rPr>
          <w:rFonts w:ascii="Arial" w:eastAsia="Times New Roman" w:hAnsi="Arial" w:cs="Arial"/>
          <w:color w:val="000000" w:themeColor="text1"/>
          <w:sz w:val="24"/>
          <w:szCs w:val="24"/>
        </w:rPr>
        <w:t xml:space="preserve"> inflation. </w:t>
      </w:r>
    </w:p>
    <w:p w:rsidR="004A7FBE" w:rsidRPr="00983A93" w:rsidRDefault="004A7FBE" w:rsidP="004A7FBE">
      <w:pPr>
        <w:numPr>
          <w:ilvl w:val="0"/>
          <w:numId w:val="1"/>
        </w:numPr>
        <w:spacing w:before="240" w:after="100" w:afterAutospacing="1"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F</w:t>
      </w:r>
      <w:r w:rsidRPr="00983A93">
        <w:rPr>
          <w:rFonts w:ascii="Arial" w:eastAsia="Times New Roman" w:hAnsi="Arial" w:cs="Arial"/>
          <w:color w:val="000000" w:themeColor="text1"/>
          <w:sz w:val="24"/>
          <w:szCs w:val="24"/>
        </w:rPr>
        <w:t>oreign exchange reserves</w:t>
      </w:r>
      <w:r>
        <w:rPr>
          <w:rFonts w:ascii="Arial" w:eastAsia="Times New Roman" w:hAnsi="Arial" w:cs="Arial"/>
          <w:color w:val="000000" w:themeColor="text1"/>
          <w:sz w:val="24"/>
          <w:szCs w:val="24"/>
        </w:rPr>
        <w:t xml:space="preserve"> of India</w:t>
      </w:r>
      <w:r w:rsidRPr="00983A93">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had hit</w:t>
      </w:r>
      <w:r w:rsidRPr="00983A93">
        <w:rPr>
          <w:rFonts w:ascii="Arial" w:eastAsia="Times New Roman" w:hAnsi="Arial" w:cs="Arial"/>
          <w:color w:val="000000" w:themeColor="text1"/>
          <w:sz w:val="24"/>
          <w:szCs w:val="24"/>
        </w:rPr>
        <w:t xml:space="preserve"> a record </w:t>
      </w:r>
      <w:r>
        <w:rPr>
          <w:rFonts w:ascii="Arial" w:eastAsia="Times New Roman" w:hAnsi="Arial" w:cs="Arial"/>
          <w:color w:val="000000" w:themeColor="text1"/>
          <w:sz w:val="24"/>
          <w:szCs w:val="24"/>
        </w:rPr>
        <w:t xml:space="preserve">high of </w:t>
      </w:r>
      <w:r w:rsidRPr="00983A93">
        <w:rPr>
          <w:rFonts w:ascii="Arial" w:eastAsia="Times New Roman" w:hAnsi="Arial" w:cs="Arial"/>
          <w:color w:val="000000" w:themeColor="text1"/>
          <w:sz w:val="24"/>
          <w:szCs w:val="24"/>
        </w:rPr>
        <w:t>US</w:t>
      </w:r>
      <w:r>
        <w:rPr>
          <w:rFonts w:ascii="Arial" w:eastAsia="Times New Roman" w:hAnsi="Arial" w:cs="Arial"/>
          <w:color w:val="000000" w:themeColor="text1"/>
          <w:sz w:val="24"/>
          <w:szCs w:val="24"/>
        </w:rPr>
        <w:t xml:space="preserve"> </w:t>
      </w:r>
      <w:r w:rsidRPr="00983A93">
        <w:rPr>
          <w:rFonts w:ascii="Arial" w:eastAsia="Times New Roman" w:hAnsi="Arial" w:cs="Arial"/>
          <w:color w:val="000000" w:themeColor="text1"/>
          <w:sz w:val="24"/>
          <w:szCs w:val="24"/>
        </w:rPr>
        <w:t>$322 billion, exceed</w:t>
      </w:r>
      <w:r>
        <w:rPr>
          <w:rFonts w:ascii="Arial" w:eastAsia="Times New Roman" w:hAnsi="Arial" w:cs="Arial"/>
          <w:color w:val="000000" w:themeColor="text1"/>
          <w:sz w:val="24"/>
          <w:szCs w:val="24"/>
        </w:rPr>
        <w:t>ing</w:t>
      </w:r>
      <w:r w:rsidRPr="00983A93">
        <w:rPr>
          <w:rFonts w:ascii="Arial" w:eastAsia="Times New Roman" w:hAnsi="Arial" w:cs="Arial"/>
          <w:color w:val="000000" w:themeColor="text1"/>
          <w:sz w:val="24"/>
          <w:szCs w:val="24"/>
        </w:rPr>
        <w:t xml:space="preserve"> the earlier high</w:t>
      </w:r>
      <w:r>
        <w:rPr>
          <w:rFonts w:ascii="Arial" w:eastAsia="Times New Roman" w:hAnsi="Arial" w:cs="Arial"/>
          <w:color w:val="000000" w:themeColor="text1"/>
          <w:sz w:val="24"/>
          <w:szCs w:val="24"/>
        </w:rPr>
        <w:t xml:space="preserve">est reserves of </w:t>
      </w:r>
      <w:r w:rsidRPr="00983A93">
        <w:rPr>
          <w:rFonts w:ascii="Arial" w:eastAsia="Times New Roman" w:hAnsi="Arial" w:cs="Arial"/>
          <w:color w:val="000000" w:themeColor="text1"/>
          <w:sz w:val="24"/>
          <w:szCs w:val="24"/>
        </w:rPr>
        <w:t>US</w:t>
      </w:r>
      <w:r>
        <w:rPr>
          <w:rFonts w:ascii="Arial" w:eastAsia="Times New Roman" w:hAnsi="Arial" w:cs="Arial"/>
          <w:color w:val="000000" w:themeColor="text1"/>
          <w:sz w:val="24"/>
          <w:szCs w:val="24"/>
        </w:rPr>
        <w:t xml:space="preserve"> $321 billion in Sept</w:t>
      </w:r>
      <w:r w:rsidRPr="00983A93">
        <w:rPr>
          <w:rFonts w:ascii="Arial" w:eastAsia="Times New Roman" w:hAnsi="Arial" w:cs="Arial"/>
          <w:color w:val="000000" w:themeColor="text1"/>
          <w:sz w:val="24"/>
          <w:szCs w:val="24"/>
        </w:rPr>
        <w:t xml:space="preserve"> 2011. At present levels</w:t>
      </w:r>
      <w:r>
        <w:rPr>
          <w:rFonts w:ascii="Arial" w:eastAsia="Times New Roman" w:hAnsi="Arial" w:cs="Arial"/>
          <w:color w:val="000000" w:themeColor="text1"/>
          <w:sz w:val="24"/>
          <w:szCs w:val="24"/>
        </w:rPr>
        <w:t xml:space="preserve"> of Forex</w:t>
      </w:r>
      <w:r w:rsidRPr="00983A93">
        <w:rPr>
          <w:rFonts w:ascii="Arial" w:eastAsia="Times New Roman" w:hAnsi="Arial" w:cs="Arial"/>
          <w:color w:val="000000" w:themeColor="text1"/>
          <w:sz w:val="24"/>
          <w:szCs w:val="24"/>
        </w:rPr>
        <w:t xml:space="preserve">, reserves are </w:t>
      </w:r>
      <w:r>
        <w:rPr>
          <w:rFonts w:ascii="Arial" w:eastAsia="Times New Roman" w:hAnsi="Arial" w:cs="Arial"/>
          <w:color w:val="000000" w:themeColor="text1"/>
          <w:sz w:val="24"/>
          <w:szCs w:val="24"/>
        </w:rPr>
        <w:t xml:space="preserve"> assumed to be </w:t>
      </w:r>
      <w:r w:rsidRPr="00983A93">
        <w:rPr>
          <w:rFonts w:ascii="Arial" w:eastAsia="Times New Roman" w:hAnsi="Arial" w:cs="Arial"/>
          <w:color w:val="000000" w:themeColor="text1"/>
          <w:sz w:val="24"/>
          <w:szCs w:val="24"/>
        </w:rPr>
        <w:t>adequate</w:t>
      </w:r>
      <w:r>
        <w:rPr>
          <w:rFonts w:ascii="Arial" w:eastAsia="Times New Roman" w:hAnsi="Arial" w:cs="Arial"/>
          <w:color w:val="000000" w:themeColor="text1"/>
          <w:sz w:val="24"/>
          <w:szCs w:val="24"/>
        </w:rPr>
        <w:t xml:space="preserve"> to cover imports for eight &amp; </w:t>
      </w:r>
      <w:r w:rsidRPr="00983A93">
        <w:rPr>
          <w:rFonts w:ascii="Arial" w:eastAsia="Times New Roman" w:hAnsi="Arial" w:cs="Arial"/>
          <w:color w:val="000000" w:themeColor="text1"/>
          <w:sz w:val="24"/>
          <w:szCs w:val="24"/>
        </w:rPr>
        <w:t>a</w:t>
      </w:r>
      <w:r>
        <w:rPr>
          <w:rFonts w:ascii="Arial" w:eastAsia="Times New Roman" w:hAnsi="Arial" w:cs="Arial"/>
          <w:color w:val="000000" w:themeColor="text1"/>
          <w:sz w:val="24"/>
          <w:szCs w:val="24"/>
        </w:rPr>
        <w:t xml:space="preserve"> </w:t>
      </w:r>
      <w:r w:rsidRPr="00983A93">
        <w:rPr>
          <w:rFonts w:ascii="Arial" w:eastAsia="Times New Roman" w:hAnsi="Arial" w:cs="Arial"/>
          <w:color w:val="000000" w:themeColor="text1"/>
          <w:sz w:val="24"/>
          <w:szCs w:val="24"/>
        </w:rPr>
        <w:t>half months.</w:t>
      </w:r>
    </w:p>
    <w:p w:rsidR="004A7FBE" w:rsidRPr="00B77EC3" w:rsidRDefault="004A7FBE" w:rsidP="004A7FBE">
      <w:pPr>
        <w:numPr>
          <w:ilvl w:val="0"/>
          <w:numId w:val="1"/>
        </w:numPr>
        <w:spacing w:before="240" w:after="100" w:afterAutospacing="1" w:line="360" w:lineRule="auto"/>
        <w:jc w:val="both"/>
        <w:outlineLvl w:val="3"/>
        <w:rPr>
          <w:rFonts w:ascii="Arial" w:eastAsia="Times New Roman" w:hAnsi="Arial" w:cs="Arial"/>
          <w:b/>
          <w:bCs/>
          <w:color w:val="000000" w:themeColor="text1"/>
          <w:sz w:val="24"/>
          <w:szCs w:val="24"/>
        </w:rPr>
      </w:pPr>
      <w:r>
        <w:rPr>
          <w:rFonts w:ascii="Arial" w:hAnsi="Arial" w:cs="Arial"/>
          <w:color w:val="000000" w:themeColor="text1"/>
          <w:sz w:val="24"/>
          <w:szCs w:val="24"/>
        </w:rPr>
        <w:t>CAD i.e. c</w:t>
      </w:r>
      <w:r w:rsidRPr="00B77EC3">
        <w:rPr>
          <w:rFonts w:ascii="Arial" w:hAnsi="Arial" w:cs="Arial"/>
          <w:color w:val="000000" w:themeColor="text1"/>
          <w:sz w:val="24"/>
          <w:szCs w:val="24"/>
        </w:rPr>
        <w:t xml:space="preserve">urrent </w:t>
      </w:r>
      <w:r>
        <w:rPr>
          <w:rFonts w:ascii="Arial" w:hAnsi="Arial" w:cs="Arial"/>
          <w:color w:val="000000" w:themeColor="text1"/>
          <w:sz w:val="24"/>
          <w:szCs w:val="24"/>
        </w:rPr>
        <w:t>a</w:t>
      </w:r>
      <w:r w:rsidRPr="00B77EC3">
        <w:rPr>
          <w:rFonts w:ascii="Arial" w:hAnsi="Arial" w:cs="Arial"/>
          <w:color w:val="000000" w:themeColor="text1"/>
          <w:sz w:val="24"/>
          <w:szCs w:val="24"/>
        </w:rPr>
        <w:t xml:space="preserve">ccount </w:t>
      </w:r>
      <w:r>
        <w:rPr>
          <w:rFonts w:ascii="Arial" w:hAnsi="Arial" w:cs="Arial"/>
          <w:color w:val="000000" w:themeColor="text1"/>
          <w:sz w:val="24"/>
          <w:szCs w:val="24"/>
        </w:rPr>
        <w:t>deficit reduced from a high</w:t>
      </w:r>
      <w:r w:rsidRPr="00B77EC3">
        <w:rPr>
          <w:rFonts w:ascii="Arial" w:hAnsi="Arial" w:cs="Arial"/>
          <w:color w:val="000000" w:themeColor="text1"/>
          <w:sz w:val="24"/>
          <w:szCs w:val="24"/>
        </w:rPr>
        <w:t xml:space="preserve"> of 6.7 per</w:t>
      </w:r>
      <w:r>
        <w:rPr>
          <w:rFonts w:ascii="Arial" w:hAnsi="Arial" w:cs="Arial"/>
          <w:color w:val="000000" w:themeColor="text1"/>
          <w:sz w:val="24"/>
          <w:szCs w:val="24"/>
        </w:rPr>
        <w:t xml:space="preserve">cent of GDP </w:t>
      </w:r>
      <w:r w:rsidRPr="00B77EC3">
        <w:rPr>
          <w:rFonts w:ascii="Arial" w:hAnsi="Arial" w:cs="Arial"/>
          <w:color w:val="000000" w:themeColor="text1"/>
          <w:sz w:val="24"/>
          <w:szCs w:val="24"/>
        </w:rPr>
        <w:t xml:space="preserve">in </w:t>
      </w:r>
      <w:r>
        <w:rPr>
          <w:rFonts w:ascii="Arial" w:hAnsi="Arial" w:cs="Arial"/>
          <w:color w:val="000000" w:themeColor="text1"/>
          <w:sz w:val="24"/>
          <w:szCs w:val="24"/>
        </w:rPr>
        <w:t>3</w:t>
      </w:r>
      <w:r w:rsidRPr="00415CA4">
        <w:rPr>
          <w:rFonts w:ascii="Arial" w:hAnsi="Arial" w:cs="Arial"/>
          <w:color w:val="000000" w:themeColor="text1"/>
          <w:sz w:val="24"/>
          <w:szCs w:val="24"/>
          <w:vertAlign w:val="superscript"/>
        </w:rPr>
        <w:t>rd</w:t>
      </w:r>
      <w:r>
        <w:rPr>
          <w:rFonts w:ascii="Arial" w:hAnsi="Arial" w:cs="Arial"/>
          <w:color w:val="000000" w:themeColor="text1"/>
          <w:sz w:val="24"/>
          <w:szCs w:val="24"/>
        </w:rPr>
        <w:t xml:space="preserve"> </w:t>
      </w:r>
      <w:r w:rsidRPr="00B77EC3">
        <w:rPr>
          <w:rFonts w:ascii="Arial" w:hAnsi="Arial" w:cs="Arial"/>
          <w:color w:val="000000" w:themeColor="text1"/>
          <w:sz w:val="24"/>
          <w:szCs w:val="24"/>
        </w:rPr>
        <w:t>Q</w:t>
      </w:r>
      <w:r>
        <w:rPr>
          <w:rFonts w:ascii="Arial" w:hAnsi="Arial" w:cs="Arial"/>
          <w:color w:val="000000" w:themeColor="text1"/>
          <w:sz w:val="24"/>
          <w:szCs w:val="24"/>
        </w:rPr>
        <w:t>uarter of FY</w:t>
      </w:r>
      <w:r w:rsidRPr="00B77EC3">
        <w:rPr>
          <w:rFonts w:ascii="Arial" w:hAnsi="Arial" w:cs="Arial"/>
          <w:color w:val="000000" w:themeColor="text1"/>
          <w:sz w:val="24"/>
          <w:szCs w:val="24"/>
        </w:rPr>
        <w:t xml:space="preserve"> 2012-13</w:t>
      </w:r>
      <w:r>
        <w:rPr>
          <w:rFonts w:ascii="Arial" w:hAnsi="Arial" w:cs="Arial"/>
          <w:color w:val="000000" w:themeColor="text1"/>
          <w:sz w:val="24"/>
          <w:szCs w:val="24"/>
        </w:rPr>
        <w:t xml:space="preserve"> to an expected 1 per</w:t>
      </w:r>
      <w:r w:rsidRPr="00B77EC3">
        <w:rPr>
          <w:rFonts w:ascii="Arial" w:hAnsi="Arial" w:cs="Arial"/>
          <w:color w:val="000000" w:themeColor="text1"/>
          <w:sz w:val="24"/>
          <w:szCs w:val="24"/>
        </w:rPr>
        <w:t xml:space="preserve">cent in </w:t>
      </w:r>
      <w:r>
        <w:rPr>
          <w:rFonts w:ascii="Arial" w:hAnsi="Arial" w:cs="Arial"/>
          <w:color w:val="000000" w:themeColor="text1"/>
          <w:sz w:val="24"/>
          <w:szCs w:val="24"/>
        </w:rPr>
        <w:t xml:space="preserve">FY </w:t>
      </w:r>
      <w:r w:rsidRPr="00B77EC3">
        <w:rPr>
          <w:rFonts w:ascii="Arial" w:hAnsi="Arial" w:cs="Arial"/>
          <w:color w:val="000000" w:themeColor="text1"/>
          <w:sz w:val="24"/>
          <w:szCs w:val="24"/>
        </w:rPr>
        <w:t>15. Inflation</w:t>
      </w:r>
      <w:r>
        <w:rPr>
          <w:rFonts w:ascii="Arial" w:hAnsi="Arial" w:cs="Arial"/>
          <w:color w:val="000000" w:themeColor="text1"/>
          <w:sz w:val="24"/>
          <w:szCs w:val="24"/>
        </w:rPr>
        <w:t xml:space="preserve"> is</w:t>
      </w:r>
      <w:r w:rsidRPr="00B77EC3">
        <w:rPr>
          <w:rFonts w:ascii="Arial" w:hAnsi="Arial" w:cs="Arial"/>
          <w:color w:val="000000" w:themeColor="text1"/>
          <w:sz w:val="24"/>
          <w:szCs w:val="24"/>
        </w:rPr>
        <w:t xml:space="preserve"> expected</w:t>
      </w:r>
      <w:r>
        <w:rPr>
          <w:rFonts w:ascii="Arial" w:hAnsi="Arial" w:cs="Arial"/>
          <w:color w:val="000000" w:themeColor="text1"/>
          <w:sz w:val="24"/>
          <w:szCs w:val="24"/>
        </w:rPr>
        <w:t xml:space="preserve"> to lie in the 5 to </w:t>
      </w:r>
      <w:r w:rsidRPr="00B77EC3">
        <w:rPr>
          <w:rFonts w:ascii="Arial" w:hAnsi="Arial" w:cs="Arial"/>
          <w:color w:val="000000" w:themeColor="text1"/>
          <w:sz w:val="24"/>
          <w:szCs w:val="24"/>
        </w:rPr>
        <w:t xml:space="preserve">5.5 percent range, </w:t>
      </w:r>
      <w:r>
        <w:rPr>
          <w:rFonts w:ascii="Arial" w:hAnsi="Arial" w:cs="Arial"/>
          <w:color w:val="000000" w:themeColor="text1"/>
          <w:sz w:val="24"/>
          <w:szCs w:val="24"/>
        </w:rPr>
        <w:t>generating</w:t>
      </w:r>
      <w:r w:rsidRPr="00B77EC3">
        <w:rPr>
          <w:rFonts w:ascii="Arial" w:hAnsi="Arial" w:cs="Arial"/>
          <w:color w:val="000000" w:themeColor="text1"/>
          <w:sz w:val="24"/>
          <w:szCs w:val="24"/>
        </w:rPr>
        <w:t xml:space="preserve"> legroom for moderation of monetary situation</w:t>
      </w:r>
      <w:r>
        <w:rPr>
          <w:rFonts w:ascii="Arial" w:hAnsi="Arial" w:cs="Arial"/>
          <w:color w:val="000000" w:themeColor="text1"/>
          <w:sz w:val="24"/>
          <w:szCs w:val="24"/>
        </w:rPr>
        <w:t>.</w:t>
      </w:r>
      <w:r w:rsidRPr="00B77EC3">
        <w:rPr>
          <w:rFonts w:ascii="Arial" w:hAnsi="Arial" w:cs="Arial"/>
          <w:color w:val="000000" w:themeColor="text1"/>
          <w:sz w:val="24"/>
          <w:szCs w:val="24"/>
        </w:rPr>
        <w:t xml:space="preserve"> India</w:t>
      </w:r>
      <w:r>
        <w:rPr>
          <w:rFonts w:ascii="Arial" w:hAnsi="Arial" w:cs="Arial"/>
          <w:color w:val="000000" w:themeColor="text1"/>
          <w:sz w:val="24"/>
          <w:szCs w:val="24"/>
        </w:rPr>
        <w:t>n Government</w:t>
      </w:r>
      <w:r w:rsidRPr="00B77EC3">
        <w:rPr>
          <w:rFonts w:ascii="Arial" w:hAnsi="Arial" w:cs="Arial"/>
          <w:color w:val="000000" w:themeColor="text1"/>
          <w:sz w:val="24"/>
          <w:szCs w:val="24"/>
        </w:rPr>
        <w:t xml:space="preserve"> has slash</w:t>
      </w:r>
      <w:r>
        <w:rPr>
          <w:rFonts w:ascii="Arial" w:hAnsi="Arial" w:cs="Arial"/>
          <w:color w:val="000000" w:themeColor="text1"/>
          <w:sz w:val="24"/>
          <w:szCs w:val="24"/>
        </w:rPr>
        <w:t>ed</w:t>
      </w:r>
      <w:r w:rsidRPr="00B77EC3">
        <w:rPr>
          <w:rFonts w:ascii="Arial" w:hAnsi="Arial" w:cs="Arial"/>
          <w:color w:val="000000" w:themeColor="text1"/>
          <w:sz w:val="24"/>
          <w:szCs w:val="24"/>
        </w:rPr>
        <w:t xml:space="preserve"> subsidies and amplified taxes on </w:t>
      </w:r>
      <w:r>
        <w:rPr>
          <w:rFonts w:ascii="Arial" w:hAnsi="Arial" w:cs="Arial"/>
          <w:color w:val="000000" w:themeColor="text1"/>
          <w:sz w:val="24"/>
          <w:szCs w:val="24"/>
        </w:rPr>
        <w:t>conventional sources of energy like</w:t>
      </w:r>
      <w:r w:rsidRPr="00B77EC3">
        <w:rPr>
          <w:rFonts w:ascii="Arial" w:hAnsi="Arial" w:cs="Arial"/>
          <w:color w:val="000000" w:themeColor="text1"/>
          <w:sz w:val="24"/>
          <w:szCs w:val="24"/>
        </w:rPr>
        <w:t xml:space="preserve"> petrol an</w:t>
      </w:r>
      <w:r>
        <w:rPr>
          <w:rFonts w:ascii="Arial" w:hAnsi="Arial" w:cs="Arial"/>
          <w:color w:val="000000" w:themeColor="text1"/>
          <w:sz w:val="24"/>
          <w:szCs w:val="24"/>
        </w:rPr>
        <w:t>d diesel to generate more revenue.</w:t>
      </w:r>
    </w:p>
    <w:p w:rsidR="004A7FBE" w:rsidRPr="00B77EC3" w:rsidRDefault="004A7FBE" w:rsidP="004A7FBE">
      <w:pPr>
        <w:pStyle w:val="ListParagraph"/>
        <w:numPr>
          <w:ilvl w:val="0"/>
          <w:numId w:val="1"/>
        </w:numPr>
        <w:spacing w:before="240" w:after="100" w:afterAutospacing="1"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Govern</w:t>
      </w:r>
      <w:r w:rsidRPr="00B77EC3">
        <w:rPr>
          <w:rFonts w:ascii="Arial" w:eastAsia="Times New Roman" w:hAnsi="Arial" w:cs="Arial"/>
          <w:color w:val="000000" w:themeColor="text1"/>
          <w:sz w:val="24"/>
          <w:szCs w:val="24"/>
        </w:rPr>
        <w:t>ment of India</w:t>
      </w:r>
      <w:r>
        <w:rPr>
          <w:rFonts w:ascii="Arial" w:eastAsia="Times New Roman" w:hAnsi="Arial" w:cs="Arial"/>
          <w:color w:val="000000" w:themeColor="text1"/>
          <w:sz w:val="24"/>
          <w:szCs w:val="24"/>
        </w:rPr>
        <w:t>,</w:t>
      </w:r>
      <w:r w:rsidRPr="00B77EC3">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based on the suggestions of FIPB ( Foreign Investment Board), approved 14</w:t>
      </w:r>
      <w:r w:rsidRPr="00B77EC3">
        <w:rPr>
          <w:rFonts w:ascii="Arial" w:eastAsia="Times New Roman" w:hAnsi="Arial" w:cs="Arial"/>
          <w:color w:val="000000" w:themeColor="text1"/>
          <w:sz w:val="24"/>
          <w:szCs w:val="24"/>
        </w:rPr>
        <w:t xml:space="preserve"> FDI</w:t>
      </w:r>
      <w:r>
        <w:rPr>
          <w:rFonts w:ascii="Arial" w:eastAsia="Times New Roman" w:hAnsi="Arial" w:cs="Arial"/>
          <w:color w:val="000000" w:themeColor="text1"/>
          <w:sz w:val="24"/>
          <w:szCs w:val="24"/>
        </w:rPr>
        <w:t xml:space="preserve"> proposals</w:t>
      </w:r>
      <w:r w:rsidRPr="00B77EC3">
        <w:rPr>
          <w:rFonts w:ascii="Arial" w:eastAsia="Times New Roman" w:hAnsi="Arial" w:cs="Arial"/>
          <w:color w:val="000000" w:themeColor="text1"/>
          <w:sz w:val="24"/>
          <w:szCs w:val="24"/>
        </w:rPr>
        <w:t xml:space="preserve"> to </w:t>
      </w:r>
      <w:r>
        <w:rPr>
          <w:rFonts w:ascii="Arial" w:eastAsia="Times New Roman" w:hAnsi="Arial" w:cs="Arial"/>
          <w:color w:val="000000" w:themeColor="text1"/>
          <w:sz w:val="24"/>
          <w:szCs w:val="24"/>
        </w:rPr>
        <w:t xml:space="preserve">the tune of </w:t>
      </w:r>
      <w:r w:rsidRPr="00B77EC3">
        <w:rPr>
          <w:rFonts w:ascii="Arial" w:eastAsia="Times New Roman" w:hAnsi="Arial" w:cs="Arial"/>
          <w:color w:val="000000" w:themeColor="text1"/>
          <w:sz w:val="24"/>
          <w:szCs w:val="24"/>
        </w:rPr>
        <w:t>US</w:t>
      </w:r>
      <w:r>
        <w:rPr>
          <w:rFonts w:ascii="Arial" w:eastAsia="Times New Roman" w:hAnsi="Arial" w:cs="Arial"/>
          <w:color w:val="000000" w:themeColor="text1"/>
          <w:sz w:val="24"/>
          <w:szCs w:val="24"/>
        </w:rPr>
        <w:t xml:space="preserve"> </w:t>
      </w:r>
      <w:r w:rsidRPr="00B77EC3">
        <w:rPr>
          <w:rFonts w:ascii="Arial" w:eastAsia="Times New Roman" w:hAnsi="Arial" w:cs="Arial"/>
          <w:color w:val="000000" w:themeColor="text1"/>
          <w:sz w:val="24"/>
          <w:szCs w:val="24"/>
        </w:rPr>
        <w:t>$</w:t>
      </w:r>
      <w:r>
        <w:rPr>
          <w:rFonts w:ascii="Arial" w:eastAsia="Times New Roman" w:hAnsi="Arial" w:cs="Arial"/>
          <w:color w:val="000000" w:themeColor="text1"/>
          <w:sz w:val="24"/>
          <w:szCs w:val="24"/>
        </w:rPr>
        <w:t>246.42 million</w:t>
      </w:r>
      <w:r w:rsidRPr="00B77EC3">
        <w:rPr>
          <w:rFonts w:ascii="Arial" w:eastAsia="Times New Roman" w:hAnsi="Arial" w:cs="Arial"/>
          <w:color w:val="000000" w:themeColor="text1"/>
          <w:sz w:val="24"/>
          <w:szCs w:val="24"/>
        </w:rPr>
        <w:t xml:space="preserve"> approximately</w:t>
      </w:r>
      <w:r>
        <w:rPr>
          <w:rFonts w:ascii="Arial" w:eastAsia="Times New Roman" w:hAnsi="Arial" w:cs="Arial"/>
          <w:color w:val="000000" w:themeColor="text1"/>
          <w:sz w:val="24"/>
          <w:szCs w:val="24"/>
        </w:rPr>
        <w:t xml:space="preserve"> i.e. Rs 1,528</w:t>
      </w:r>
      <w:r w:rsidRPr="00B77EC3">
        <w:rPr>
          <w:rFonts w:ascii="Arial" w:eastAsia="Times New Roman" w:hAnsi="Arial" w:cs="Arial"/>
          <w:color w:val="000000" w:themeColor="text1"/>
          <w:sz w:val="24"/>
          <w:szCs w:val="24"/>
        </w:rPr>
        <w:t xml:space="preserve"> crore</w:t>
      </w:r>
      <w:r>
        <w:rPr>
          <w:rFonts w:ascii="Arial" w:eastAsia="Times New Roman" w:hAnsi="Arial" w:cs="Arial"/>
          <w:color w:val="000000" w:themeColor="text1"/>
          <w:sz w:val="24"/>
          <w:szCs w:val="24"/>
        </w:rPr>
        <w:t>s</w:t>
      </w:r>
      <w:r w:rsidRPr="00B77EC3">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Out of the 14 approved schemes</w:t>
      </w:r>
      <w:r w:rsidRPr="00B77EC3">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 xml:space="preserve">pharmaceutical sector had </w:t>
      </w:r>
      <w:r w:rsidRPr="00B77EC3">
        <w:rPr>
          <w:rFonts w:ascii="Arial" w:eastAsia="Times New Roman" w:hAnsi="Arial" w:cs="Arial"/>
          <w:color w:val="000000" w:themeColor="text1"/>
          <w:sz w:val="24"/>
          <w:szCs w:val="24"/>
        </w:rPr>
        <w:t>six of them</w:t>
      </w:r>
      <w:r>
        <w:rPr>
          <w:rFonts w:ascii="Arial" w:eastAsia="Times New Roman" w:hAnsi="Arial" w:cs="Arial"/>
          <w:color w:val="000000" w:themeColor="text1"/>
          <w:sz w:val="24"/>
          <w:szCs w:val="24"/>
        </w:rPr>
        <w:t>,</w:t>
      </w:r>
      <w:r w:rsidRPr="00B77EC3">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highest number of sanctions</w:t>
      </w:r>
      <w:r w:rsidRPr="00B77EC3">
        <w:rPr>
          <w:rFonts w:ascii="Arial" w:eastAsia="Times New Roman" w:hAnsi="Arial" w:cs="Arial"/>
          <w:color w:val="000000" w:themeColor="text1"/>
          <w:sz w:val="24"/>
          <w:szCs w:val="24"/>
        </w:rPr>
        <w:t xml:space="preserve"> for any sector.</w:t>
      </w:r>
    </w:p>
    <w:p w:rsidR="004A7FBE" w:rsidRPr="00540A23" w:rsidRDefault="00D57F9F" w:rsidP="004A7FBE">
      <w:pPr>
        <w:spacing w:before="100" w:beforeAutospacing="1" w:after="100" w:afterAutospacing="1" w:line="360" w:lineRule="auto"/>
        <w:jc w:val="both"/>
        <w:outlineLvl w:val="3"/>
        <w:rPr>
          <w:rFonts w:ascii="Arial" w:eastAsia="Times New Roman" w:hAnsi="Arial" w:cs="Arial"/>
          <w:bCs/>
          <w:color w:val="000000" w:themeColor="text1"/>
          <w:sz w:val="24"/>
          <w:szCs w:val="24"/>
        </w:rPr>
      </w:pPr>
      <w:r>
        <w:rPr>
          <w:rFonts w:ascii="Arial" w:eastAsia="Times New Roman" w:hAnsi="Arial" w:cs="Arial"/>
          <w:b/>
          <w:bCs/>
          <w:color w:val="000000" w:themeColor="text1"/>
          <w:sz w:val="24"/>
          <w:szCs w:val="24"/>
        </w:rPr>
        <w:t>4</w:t>
      </w:r>
      <w:r w:rsidR="004A7FBE">
        <w:rPr>
          <w:rFonts w:ascii="Arial" w:eastAsia="Times New Roman" w:hAnsi="Arial" w:cs="Arial"/>
          <w:b/>
          <w:bCs/>
          <w:color w:val="000000" w:themeColor="text1"/>
          <w:sz w:val="24"/>
          <w:szCs w:val="24"/>
        </w:rPr>
        <w:t xml:space="preserve">.1.4 </w:t>
      </w:r>
      <w:r w:rsidR="004A7FBE" w:rsidRPr="00192F64">
        <w:rPr>
          <w:rFonts w:ascii="Arial" w:eastAsia="Times New Roman" w:hAnsi="Arial" w:cs="Arial"/>
          <w:b/>
          <w:bCs/>
          <w:color w:val="000000" w:themeColor="text1"/>
          <w:sz w:val="24"/>
          <w:szCs w:val="24"/>
        </w:rPr>
        <w:t>PEST Analysis</w:t>
      </w:r>
      <w:r w:rsidR="004A7FBE" w:rsidRPr="00540A23">
        <w:rPr>
          <w:rFonts w:ascii="Arial" w:eastAsia="Times New Roman" w:hAnsi="Arial" w:cs="Arial"/>
          <w:bCs/>
          <w:color w:val="000000" w:themeColor="text1"/>
          <w:sz w:val="24"/>
          <w:szCs w:val="24"/>
        </w:rPr>
        <w:t xml:space="preserve"> - Politically stable Modi Govt. at center is driving reforms to drive up the growth by creating a conducive environment for business thereby inviting foreign investments and p</w:t>
      </w:r>
      <w:r w:rsidR="004A7FBE">
        <w:rPr>
          <w:rFonts w:ascii="Arial" w:eastAsia="Times New Roman" w:hAnsi="Arial" w:cs="Arial"/>
          <w:bCs/>
          <w:color w:val="000000" w:themeColor="text1"/>
          <w:sz w:val="24"/>
          <w:szCs w:val="24"/>
        </w:rPr>
        <w:t>romoting “Make In India” Initiative</w:t>
      </w:r>
      <w:r w:rsidR="004A7FBE" w:rsidRPr="00540A23">
        <w:rPr>
          <w:rFonts w:ascii="Arial" w:eastAsia="Times New Roman" w:hAnsi="Arial" w:cs="Arial"/>
          <w:bCs/>
          <w:color w:val="000000" w:themeColor="text1"/>
          <w:sz w:val="24"/>
          <w:szCs w:val="24"/>
        </w:rPr>
        <w:t>.</w:t>
      </w:r>
      <w:r w:rsidR="004A7FBE">
        <w:rPr>
          <w:rFonts w:ascii="Arial" w:eastAsia="Times New Roman" w:hAnsi="Arial" w:cs="Arial"/>
          <w:bCs/>
          <w:color w:val="000000" w:themeColor="text1"/>
          <w:sz w:val="24"/>
          <w:szCs w:val="24"/>
        </w:rPr>
        <w:t xml:space="preserve"> Other initiatives like “Jhan Dhan Yojana” &amp; “Digital India” are likely to bring in more investments from overseas investors coupled with improvement in ease of doing business. </w:t>
      </w:r>
      <w:r w:rsidR="004A7FBE" w:rsidRPr="00540A23">
        <w:rPr>
          <w:rFonts w:ascii="Arial" w:eastAsia="Times New Roman" w:hAnsi="Arial" w:cs="Arial"/>
          <w:bCs/>
          <w:color w:val="000000" w:themeColor="text1"/>
          <w:sz w:val="24"/>
          <w:szCs w:val="24"/>
        </w:rPr>
        <w:t xml:space="preserve"> Economic &amp; Monetary policies are being framed in coherence to each other keeping in view the market volatility and exchange rate fluctuation.</w:t>
      </w:r>
      <w:r w:rsidR="004A7FBE">
        <w:rPr>
          <w:rFonts w:ascii="Arial" w:eastAsia="Times New Roman" w:hAnsi="Arial" w:cs="Arial"/>
          <w:bCs/>
          <w:color w:val="000000" w:themeColor="text1"/>
          <w:sz w:val="24"/>
          <w:szCs w:val="24"/>
        </w:rPr>
        <w:t xml:space="preserve"> </w:t>
      </w:r>
      <w:r w:rsidR="004A7FBE" w:rsidRPr="00540A23">
        <w:rPr>
          <w:rFonts w:ascii="Arial" w:eastAsia="Times New Roman" w:hAnsi="Arial" w:cs="Arial"/>
          <w:bCs/>
          <w:color w:val="000000" w:themeColor="text1"/>
          <w:sz w:val="24"/>
          <w:szCs w:val="24"/>
        </w:rPr>
        <w:t xml:space="preserve">After cutting the lending rates,  easily availability of credit is likely to spur demand and improvement in business activity maybe expected. Social environment is fairly good and conducive for business with companies taking cultural issues in perspective diligently while setting up manufacturing facilities. Technology is thriving at its best with companies spending billions of dollars in R&amp;D activity to strive through </w:t>
      </w:r>
      <w:r w:rsidR="004A7FBE" w:rsidRPr="00540A23">
        <w:rPr>
          <w:rFonts w:ascii="Arial" w:eastAsia="Times New Roman" w:hAnsi="Arial" w:cs="Arial"/>
          <w:bCs/>
          <w:color w:val="000000" w:themeColor="text1"/>
          <w:sz w:val="24"/>
          <w:szCs w:val="24"/>
        </w:rPr>
        <w:lastRenderedPageBreak/>
        <w:t xml:space="preserve">innovation &amp; excellence. With Make in India initiative, FDI with technology is expected to give boost to manufacturing sector with increase in technical knowhow in addition to technological advancements. </w:t>
      </w:r>
    </w:p>
    <w:p w:rsidR="004A7FBE" w:rsidRPr="00B77EC3" w:rsidRDefault="00D57F9F" w:rsidP="004A7FBE">
      <w:pPr>
        <w:spacing w:before="100" w:beforeAutospacing="1" w:after="100" w:afterAutospacing="1" w:line="360" w:lineRule="auto"/>
        <w:jc w:val="both"/>
        <w:outlineLvl w:val="3"/>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4</w:t>
      </w:r>
      <w:r w:rsidR="004A7FBE">
        <w:rPr>
          <w:rFonts w:ascii="Arial" w:eastAsia="Times New Roman" w:hAnsi="Arial" w:cs="Arial"/>
          <w:b/>
          <w:bCs/>
          <w:color w:val="000000" w:themeColor="text1"/>
          <w:sz w:val="24"/>
          <w:szCs w:val="24"/>
        </w:rPr>
        <w:t xml:space="preserve">.2 </w:t>
      </w:r>
      <w:r w:rsidR="004A7FBE" w:rsidRPr="00B77EC3">
        <w:rPr>
          <w:rFonts w:ascii="Arial" w:eastAsia="Times New Roman" w:hAnsi="Arial" w:cs="Arial"/>
          <w:b/>
          <w:bCs/>
          <w:color w:val="000000" w:themeColor="text1"/>
          <w:sz w:val="24"/>
          <w:szCs w:val="24"/>
        </w:rPr>
        <w:t>Industry Profile</w:t>
      </w:r>
    </w:p>
    <w:p w:rsidR="004A7FBE" w:rsidRDefault="004A7FBE" w:rsidP="004A7FBE">
      <w:pPr>
        <w:pStyle w:val="Heading2"/>
        <w:spacing w:line="360" w:lineRule="auto"/>
        <w:jc w:val="center"/>
        <w:rPr>
          <w:rFonts w:ascii="Arial" w:hAnsi="Arial" w:cs="Arial"/>
          <w:color w:val="000000" w:themeColor="text1"/>
          <w:sz w:val="24"/>
          <w:szCs w:val="24"/>
        </w:rPr>
      </w:pPr>
      <w:r>
        <w:rPr>
          <w:rFonts w:ascii="Arial" w:hAnsi="Arial" w:cs="Arial"/>
          <w:color w:val="000000" w:themeColor="text1"/>
          <w:sz w:val="24"/>
          <w:szCs w:val="24"/>
        </w:rPr>
        <w:t>Distribution of Indian automotive</w:t>
      </w:r>
      <w:r w:rsidRPr="00B77EC3">
        <w:rPr>
          <w:rFonts w:ascii="Arial" w:hAnsi="Arial" w:cs="Arial"/>
          <w:color w:val="000000" w:themeColor="text1"/>
          <w:sz w:val="24"/>
          <w:szCs w:val="24"/>
        </w:rPr>
        <w:t xml:space="preserve"> industry by volume</w:t>
      </w:r>
    </w:p>
    <w:p w:rsidR="004A7FBE" w:rsidRPr="00B77EC3" w:rsidRDefault="004A7FBE" w:rsidP="004A7FBE"/>
    <w:p w:rsidR="004A7FBE" w:rsidRPr="00B77EC3" w:rsidRDefault="004A7FBE" w:rsidP="004A7FBE">
      <w:pPr>
        <w:spacing w:before="100" w:beforeAutospacing="1" w:after="100" w:afterAutospacing="1" w:line="360" w:lineRule="auto"/>
        <w:jc w:val="center"/>
        <w:outlineLvl w:val="3"/>
        <w:rPr>
          <w:rFonts w:ascii="Arial" w:eastAsia="Times New Roman" w:hAnsi="Arial" w:cs="Arial"/>
          <w:b/>
          <w:bCs/>
          <w:color w:val="000000" w:themeColor="text1"/>
          <w:sz w:val="24"/>
          <w:szCs w:val="24"/>
        </w:rPr>
      </w:pPr>
      <w:r w:rsidRPr="00B77EC3">
        <w:rPr>
          <w:rFonts w:ascii="Arial" w:hAnsi="Arial" w:cs="Arial"/>
          <w:noProof/>
          <w:color w:val="000000" w:themeColor="text1"/>
          <w:sz w:val="24"/>
          <w:szCs w:val="24"/>
        </w:rPr>
        <w:drawing>
          <wp:inline distT="0" distB="0" distL="0" distR="0">
            <wp:extent cx="3867150" cy="2362200"/>
            <wp:effectExtent l="19050" t="0" r="0" b="0"/>
            <wp:docPr id="22" name="Picture 10" descr="Market share of Indian automobile industry by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ket share of Indian automobile industry by volume"/>
                    <pic:cNvPicPr>
                      <a:picLocks noChangeAspect="1" noChangeArrowheads="1"/>
                    </pic:cNvPicPr>
                  </pic:nvPicPr>
                  <pic:blipFill>
                    <a:blip r:embed="rId12"/>
                    <a:srcRect/>
                    <a:stretch>
                      <a:fillRect/>
                    </a:stretch>
                  </pic:blipFill>
                  <pic:spPr bwMode="auto">
                    <a:xfrm>
                      <a:off x="0" y="0"/>
                      <a:ext cx="3867150" cy="2362200"/>
                    </a:xfrm>
                    <a:prstGeom prst="rect">
                      <a:avLst/>
                    </a:prstGeom>
                    <a:noFill/>
                    <a:ln w="9525">
                      <a:noFill/>
                      <a:miter lim="800000"/>
                      <a:headEnd/>
                      <a:tailEnd/>
                    </a:ln>
                  </pic:spPr>
                </pic:pic>
              </a:graphicData>
            </a:graphic>
          </wp:inline>
        </w:drawing>
      </w:r>
    </w:p>
    <w:p w:rsidR="004A7FBE" w:rsidRPr="00B77EC3" w:rsidRDefault="004A7FBE" w:rsidP="004A7FBE">
      <w:pPr>
        <w:pStyle w:val="NormalWeb"/>
        <w:spacing w:line="360" w:lineRule="auto"/>
        <w:jc w:val="both"/>
        <w:rPr>
          <w:rFonts w:ascii="Arial" w:hAnsi="Arial" w:cs="Arial"/>
          <w:color w:val="000000" w:themeColor="text1"/>
        </w:rPr>
      </w:pPr>
      <w:r>
        <w:rPr>
          <w:rFonts w:ascii="Arial" w:hAnsi="Arial" w:cs="Arial"/>
          <w:color w:val="000000" w:themeColor="text1"/>
        </w:rPr>
        <w:t>With 3.14 percent rise from the last year period, sales of cars</w:t>
      </w:r>
      <w:r w:rsidRPr="00B77EC3">
        <w:rPr>
          <w:rFonts w:ascii="Arial" w:hAnsi="Arial" w:cs="Arial"/>
          <w:color w:val="000000" w:themeColor="text1"/>
        </w:rPr>
        <w:t xml:space="preserve"> grew for </w:t>
      </w:r>
      <w:r>
        <w:rPr>
          <w:rFonts w:ascii="Arial" w:hAnsi="Arial" w:cs="Arial"/>
          <w:color w:val="000000" w:themeColor="text1"/>
        </w:rPr>
        <w:t>consecutive</w:t>
      </w:r>
      <w:r w:rsidRPr="00B77EC3">
        <w:rPr>
          <w:rFonts w:ascii="Arial" w:hAnsi="Arial" w:cs="Arial"/>
          <w:color w:val="000000" w:themeColor="text1"/>
        </w:rPr>
        <w:t xml:space="preserve"> third month to 169,300 units in J</w:t>
      </w:r>
      <w:r>
        <w:rPr>
          <w:rFonts w:ascii="Arial" w:hAnsi="Arial" w:cs="Arial"/>
          <w:color w:val="000000" w:themeColor="text1"/>
        </w:rPr>
        <w:t>an</w:t>
      </w:r>
      <w:r w:rsidRPr="00B77EC3">
        <w:rPr>
          <w:rFonts w:ascii="Arial" w:hAnsi="Arial" w:cs="Arial"/>
          <w:color w:val="000000" w:themeColor="text1"/>
        </w:rPr>
        <w:t xml:space="preserve"> 2015,</w:t>
      </w:r>
      <w:r>
        <w:rPr>
          <w:rFonts w:ascii="Arial" w:hAnsi="Arial" w:cs="Arial"/>
          <w:color w:val="000000" w:themeColor="text1"/>
        </w:rPr>
        <w:t xml:space="preserve"> reflecting the positive consumer sentiments prevailing in market.</w:t>
      </w:r>
    </w:p>
    <w:p w:rsidR="004A7FBE" w:rsidRPr="00B77EC3" w:rsidRDefault="004A7FBE" w:rsidP="004A7FBE">
      <w:pPr>
        <w:pStyle w:val="NormalWeb"/>
        <w:spacing w:line="360" w:lineRule="auto"/>
        <w:jc w:val="both"/>
        <w:rPr>
          <w:rFonts w:ascii="Arial" w:hAnsi="Arial" w:cs="Arial"/>
          <w:color w:val="000000" w:themeColor="text1"/>
        </w:rPr>
      </w:pPr>
      <w:r>
        <w:rPr>
          <w:rFonts w:ascii="Arial" w:hAnsi="Arial" w:cs="Arial"/>
          <w:color w:val="000000" w:themeColor="text1"/>
        </w:rPr>
        <w:t>M</w:t>
      </w:r>
      <w:r w:rsidRPr="00B77EC3">
        <w:rPr>
          <w:rFonts w:ascii="Arial" w:hAnsi="Arial" w:cs="Arial"/>
          <w:color w:val="000000" w:themeColor="text1"/>
        </w:rPr>
        <w:t>arket leader Maruti Suzuki India observe</w:t>
      </w:r>
      <w:r>
        <w:rPr>
          <w:rFonts w:ascii="Arial" w:hAnsi="Arial" w:cs="Arial"/>
          <w:color w:val="000000" w:themeColor="text1"/>
        </w:rPr>
        <w:t>d 8.6 percent increase in</w:t>
      </w:r>
      <w:r w:rsidRPr="00B77EC3">
        <w:rPr>
          <w:rFonts w:ascii="Arial" w:hAnsi="Arial" w:cs="Arial"/>
          <w:color w:val="000000" w:themeColor="text1"/>
        </w:rPr>
        <w:t xml:space="preserve"> sales at roughly</w:t>
      </w:r>
      <w:r>
        <w:rPr>
          <w:rFonts w:ascii="Arial" w:hAnsi="Arial" w:cs="Arial"/>
          <w:color w:val="000000" w:themeColor="text1"/>
        </w:rPr>
        <w:t xml:space="preserve"> 118,551 units in Feb</w:t>
      </w:r>
      <w:r w:rsidRPr="00B77EC3">
        <w:rPr>
          <w:rFonts w:ascii="Arial" w:hAnsi="Arial" w:cs="Arial"/>
          <w:color w:val="000000" w:themeColor="text1"/>
        </w:rPr>
        <w:t xml:space="preserve">15, out of which </w:t>
      </w:r>
      <w:r>
        <w:rPr>
          <w:rFonts w:ascii="Arial" w:hAnsi="Arial" w:cs="Arial"/>
          <w:color w:val="000000" w:themeColor="text1"/>
        </w:rPr>
        <w:t xml:space="preserve">company exported over 10,600 units &amp; sold around </w:t>
      </w:r>
      <w:r w:rsidRPr="00B77EC3">
        <w:rPr>
          <w:rFonts w:ascii="Arial" w:hAnsi="Arial" w:cs="Arial"/>
          <w:color w:val="000000" w:themeColor="text1"/>
        </w:rPr>
        <w:t xml:space="preserve">107,892 </w:t>
      </w:r>
      <w:r>
        <w:rPr>
          <w:rFonts w:ascii="Arial" w:hAnsi="Arial" w:cs="Arial"/>
          <w:color w:val="000000" w:themeColor="text1"/>
        </w:rPr>
        <w:t>units in</w:t>
      </w:r>
      <w:r w:rsidRPr="00B77EC3">
        <w:rPr>
          <w:rFonts w:ascii="Arial" w:hAnsi="Arial" w:cs="Arial"/>
          <w:color w:val="000000" w:themeColor="text1"/>
        </w:rPr>
        <w:t xml:space="preserve"> domestic market</w:t>
      </w:r>
      <w:r>
        <w:rPr>
          <w:rFonts w:ascii="Arial" w:hAnsi="Arial" w:cs="Arial"/>
          <w:color w:val="000000" w:themeColor="text1"/>
        </w:rPr>
        <w:t>.</w:t>
      </w:r>
      <w:r w:rsidRPr="00B77EC3">
        <w:rPr>
          <w:rFonts w:ascii="Arial" w:hAnsi="Arial" w:cs="Arial"/>
          <w:color w:val="000000" w:themeColor="text1"/>
        </w:rPr>
        <w:t xml:space="preserve"> </w:t>
      </w:r>
    </w:p>
    <w:p w:rsidR="004A7FBE" w:rsidRPr="00B77EC3" w:rsidRDefault="004A7FBE" w:rsidP="004A7FBE">
      <w:pPr>
        <w:pStyle w:val="NormalWeb"/>
        <w:spacing w:line="360" w:lineRule="auto"/>
        <w:jc w:val="both"/>
        <w:rPr>
          <w:rFonts w:ascii="Arial" w:hAnsi="Arial" w:cs="Arial"/>
          <w:color w:val="000000" w:themeColor="text1"/>
        </w:rPr>
      </w:pPr>
      <w:r>
        <w:rPr>
          <w:rFonts w:ascii="Arial" w:hAnsi="Arial" w:cs="Arial"/>
          <w:color w:val="000000" w:themeColor="text1"/>
        </w:rPr>
        <w:t xml:space="preserve">In February 2015, </w:t>
      </w:r>
      <w:r w:rsidRPr="00B77EC3">
        <w:rPr>
          <w:rFonts w:ascii="Arial" w:hAnsi="Arial" w:cs="Arial"/>
          <w:color w:val="000000" w:themeColor="text1"/>
        </w:rPr>
        <w:t>Hyundai Motor</w:t>
      </w:r>
      <w:r>
        <w:rPr>
          <w:rFonts w:ascii="Arial" w:hAnsi="Arial" w:cs="Arial"/>
          <w:color w:val="000000" w:themeColor="text1"/>
        </w:rPr>
        <w:t>s</w:t>
      </w:r>
      <w:r w:rsidRPr="00B77EC3">
        <w:rPr>
          <w:rFonts w:ascii="Arial" w:hAnsi="Arial" w:cs="Arial"/>
          <w:color w:val="000000" w:themeColor="text1"/>
        </w:rPr>
        <w:t xml:space="preserve"> India L</w:t>
      </w:r>
      <w:r>
        <w:rPr>
          <w:rFonts w:ascii="Arial" w:hAnsi="Arial" w:cs="Arial"/>
          <w:color w:val="000000" w:themeColor="text1"/>
        </w:rPr>
        <w:t>imi</w:t>
      </w:r>
      <w:r w:rsidRPr="00B77EC3">
        <w:rPr>
          <w:rFonts w:ascii="Arial" w:hAnsi="Arial" w:cs="Arial"/>
          <w:color w:val="000000" w:themeColor="text1"/>
        </w:rPr>
        <w:t>t</w:t>
      </w:r>
      <w:r>
        <w:rPr>
          <w:rFonts w:ascii="Arial" w:hAnsi="Arial" w:cs="Arial"/>
          <w:color w:val="000000" w:themeColor="text1"/>
        </w:rPr>
        <w:t>e</w:t>
      </w:r>
      <w:r w:rsidRPr="00B77EC3">
        <w:rPr>
          <w:rFonts w:ascii="Arial" w:hAnsi="Arial" w:cs="Arial"/>
          <w:color w:val="000000" w:themeColor="text1"/>
        </w:rPr>
        <w:t>d (HMIL)</w:t>
      </w:r>
      <w:r>
        <w:rPr>
          <w:rFonts w:ascii="Arial" w:hAnsi="Arial" w:cs="Arial"/>
          <w:color w:val="000000" w:themeColor="text1"/>
        </w:rPr>
        <w:t xml:space="preserve"> also</w:t>
      </w:r>
      <w:r w:rsidRPr="00B77EC3">
        <w:rPr>
          <w:rFonts w:ascii="Arial" w:hAnsi="Arial" w:cs="Arial"/>
          <w:color w:val="000000" w:themeColor="text1"/>
        </w:rPr>
        <w:t xml:space="preserve"> report</w:t>
      </w:r>
      <w:r>
        <w:rPr>
          <w:rFonts w:ascii="Arial" w:hAnsi="Arial" w:cs="Arial"/>
          <w:color w:val="000000" w:themeColor="text1"/>
        </w:rPr>
        <w:t>ed</w:t>
      </w:r>
      <w:r w:rsidRPr="00B77EC3">
        <w:rPr>
          <w:rFonts w:ascii="Arial" w:hAnsi="Arial" w:cs="Arial"/>
          <w:color w:val="000000" w:themeColor="text1"/>
        </w:rPr>
        <w:t xml:space="preserve"> a 2.4 per</w:t>
      </w:r>
      <w:r>
        <w:rPr>
          <w:rFonts w:ascii="Arial" w:hAnsi="Arial" w:cs="Arial"/>
          <w:color w:val="000000" w:themeColor="text1"/>
        </w:rPr>
        <w:t>cent rise</w:t>
      </w:r>
      <w:r w:rsidRPr="00B77EC3">
        <w:rPr>
          <w:rFonts w:ascii="Arial" w:hAnsi="Arial" w:cs="Arial"/>
          <w:color w:val="000000" w:themeColor="text1"/>
        </w:rPr>
        <w:t xml:space="preserve"> in total sales at 47,612 units</w:t>
      </w:r>
      <w:r>
        <w:rPr>
          <w:rFonts w:ascii="Arial" w:hAnsi="Arial" w:cs="Arial"/>
          <w:color w:val="000000" w:themeColor="text1"/>
        </w:rPr>
        <w:t xml:space="preserve"> in contrast to</w:t>
      </w:r>
      <w:r w:rsidRPr="00B77EC3">
        <w:rPr>
          <w:rFonts w:ascii="Arial" w:hAnsi="Arial" w:cs="Arial"/>
          <w:color w:val="000000" w:themeColor="text1"/>
        </w:rPr>
        <w:t xml:space="preserve"> 46,505 units in the same month </w:t>
      </w:r>
      <w:r>
        <w:rPr>
          <w:rFonts w:ascii="Arial" w:hAnsi="Arial" w:cs="Arial"/>
          <w:color w:val="000000" w:themeColor="text1"/>
        </w:rPr>
        <w:t>of the previous</w:t>
      </w:r>
      <w:r w:rsidRPr="00B77EC3">
        <w:rPr>
          <w:rFonts w:ascii="Arial" w:hAnsi="Arial" w:cs="Arial"/>
          <w:color w:val="000000" w:themeColor="text1"/>
        </w:rPr>
        <w:t xml:space="preserve"> year.</w:t>
      </w:r>
    </w:p>
    <w:p w:rsidR="004A7FBE" w:rsidRDefault="004A7FBE" w:rsidP="004A7FBE">
      <w:pPr>
        <w:pStyle w:val="NormalWeb"/>
        <w:spacing w:line="360" w:lineRule="auto"/>
        <w:jc w:val="both"/>
        <w:rPr>
          <w:rFonts w:ascii="Arial" w:hAnsi="Arial" w:cs="Arial"/>
          <w:color w:val="000000" w:themeColor="text1"/>
        </w:rPr>
      </w:pPr>
      <w:r w:rsidRPr="00B77EC3">
        <w:rPr>
          <w:rFonts w:ascii="Arial" w:hAnsi="Arial" w:cs="Arial"/>
          <w:color w:val="000000" w:themeColor="text1"/>
        </w:rPr>
        <w:t>In the two</w:t>
      </w:r>
      <w:r>
        <w:rPr>
          <w:rFonts w:ascii="Arial" w:hAnsi="Arial" w:cs="Arial"/>
          <w:color w:val="000000" w:themeColor="text1"/>
        </w:rPr>
        <w:t xml:space="preserve"> </w:t>
      </w:r>
      <w:r w:rsidRPr="00B77EC3">
        <w:rPr>
          <w:rFonts w:ascii="Arial" w:hAnsi="Arial" w:cs="Arial"/>
          <w:color w:val="000000" w:themeColor="text1"/>
        </w:rPr>
        <w:t>wheeler</w:t>
      </w:r>
      <w:r>
        <w:rPr>
          <w:rFonts w:ascii="Arial" w:hAnsi="Arial" w:cs="Arial"/>
          <w:color w:val="000000" w:themeColor="text1"/>
        </w:rPr>
        <w:t>s</w:t>
      </w:r>
      <w:r w:rsidRPr="00B77EC3">
        <w:rPr>
          <w:rFonts w:ascii="Arial" w:hAnsi="Arial" w:cs="Arial"/>
          <w:color w:val="000000" w:themeColor="text1"/>
        </w:rPr>
        <w:t xml:space="preserve"> </w:t>
      </w:r>
      <w:r>
        <w:rPr>
          <w:rFonts w:ascii="Arial" w:hAnsi="Arial" w:cs="Arial"/>
          <w:color w:val="000000" w:themeColor="text1"/>
        </w:rPr>
        <w:t>sector, Hero MotoCorp reported</w:t>
      </w:r>
      <w:r w:rsidRPr="00B77EC3">
        <w:rPr>
          <w:rFonts w:ascii="Arial" w:hAnsi="Arial" w:cs="Arial"/>
          <w:color w:val="000000" w:themeColor="text1"/>
        </w:rPr>
        <w:t xml:space="preserve"> sales</w:t>
      </w:r>
      <w:r>
        <w:rPr>
          <w:rFonts w:ascii="Arial" w:hAnsi="Arial" w:cs="Arial"/>
          <w:color w:val="000000" w:themeColor="text1"/>
        </w:rPr>
        <w:t xml:space="preserve"> volume of 484,769 units in Feb</w:t>
      </w:r>
      <w:r w:rsidRPr="00B77EC3">
        <w:rPr>
          <w:rFonts w:ascii="Arial" w:hAnsi="Arial" w:cs="Arial"/>
          <w:color w:val="000000" w:themeColor="text1"/>
        </w:rPr>
        <w:t>15.</w:t>
      </w:r>
      <w:r>
        <w:rPr>
          <w:rFonts w:ascii="Arial" w:hAnsi="Arial" w:cs="Arial"/>
          <w:color w:val="000000" w:themeColor="text1"/>
        </w:rPr>
        <w:t xml:space="preserve"> TVS Motor Co witnessed</w:t>
      </w:r>
      <w:r w:rsidRPr="00B77EC3">
        <w:rPr>
          <w:rFonts w:ascii="Arial" w:hAnsi="Arial" w:cs="Arial"/>
          <w:color w:val="000000" w:themeColor="text1"/>
        </w:rPr>
        <w:t xml:space="preserve"> 15 per</w:t>
      </w:r>
      <w:r>
        <w:rPr>
          <w:rFonts w:ascii="Arial" w:hAnsi="Arial" w:cs="Arial"/>
          <w:color w:val="000000" w:themeColor="text1"/>
        </w:rPr>
        <w:t>cent increase in sales at 204,565 units as compared to</w:t>
      </w:r>
      <w:r w:rsidRPr="00B77EC3">
        <w:rPr>
          <w:rFonts w:ascii="Arial" w:hAnsi="Arial" w:cs="Arial"/>
          <w:color w:val="000000" w:themeColor="text1"/>
        </w:rPr>
        <w:t xml:space="preserve"> 177,662 units</w:t>
      </w:r>
      <w:r>
        <w:rPr>
          <w:rFonts w:ascii="Arial" w:hAnsi="Arial" w:cs="Arial"/>
          <w:color w:val="000000" w:themeColor="text1"/>
        </w:rPr>
        <w:t xml:space="preserve"> in same period last year</w:t>
      </w:r>
      <w:r w:rsidRPr="00B77EC3">
        <w:rPr>
          <w:rFonts w:ascii="Arial" w:hAnsi="Arial" w:cs="Arial"/>
          <w:color w:val="000000" w:themeColor="text1"/>
        </w:rPr>
        <w:t>.</w:t>
      </w:r>
      <w:r>
        <w:rPr>
          <w:rFonts w:ascii="Arial" w:hAnsi="Arial" w:cs="Arial"/>
          <w:color w:val="000000" w:themeColor="text1"/>
        </w:rPr>
        <w:t xml:space="preserve"> </w:t>
      </w:r>
      <w:r w:rsidRPr="00B77EC3">
        <w:rPr>
          <w:rFonts w:ascii="Arial" w:hAnsi="Arial" w:cs="Arial"/>
          <w:color w:val="000000" w:themeColor="text1"/>
        </w:rPr>
        <w:t xml:space="preserve">Bajaj Auto </w:t>
      </w:r>
      <w:r>
        <w:rPr>
          <w:rFonts w:ascii="Arial" w:hAnsi="Arial" w:cs="Arial"/>
          <w:color w:val="000000" w:themeColor="text1"/>
        </w:rPr>
        <w:t>reported sales</w:t>
      </w:r>
      <w:r w:rsidRPr="00B77EC3">
        <w:rPr>
          <w:rFonts w:ascii="Arial" w:hAnsi="Arial" w:cs="Arial"/>
          <w:color w:val="000000" w:themeColor="text1"/>
        </w:rPr>
        <w:t xml:space="preserve"> of </w:t>
      </w:r>
      <w:r>
        <w:rPr>
          <w:rFonts w:ascii="Arial" w:hAnsi="Arial" w:cs="Arial"/>
          <w:color w:val="000000" w:themeColor="text1"/>
        </w:rPr>
        <w:t xml:space="preserve"> roughly </w:t>
      </w:r>
      <w:r w:rsidRPr="00B77EC3">
        <w:rPr>
          <w:rFonts w:ascii="Arial" w:hAnsi="Arial" w:cs="Arial"/>
          <w:color w:val="000000" w:themeColor="text1"/>
        </w:rPr>
        <w:t>2</w:t>
      </w:r>
      <w:r>
        <w:rPr>
          <w:rFonts w:ascii="Arial" w:hAnsi="Arial" w:cs="Arial"/>
          <w:color w:val="000000" w:themeColor="text1"/>
        </w:rPr>
        <w:t>,</w:t>
      </w:r>
      <w:r w:rsidRPr="00B77EC3">
        <w:rPr>
          <w:rFonts w:ascii="Arial" w:hAnsi="Arial" w:cs="Arial"/>
          <w:color w:val="000000" w:themeColor="text1"/>
        </w:rPr>
        <w:t xml:space="preserve">43,000 </w:t>
      </w:r>
      <w:r>
        <w:rPr>
          <w:rFonts w:ascii="Arial" w:hAnsi="Arial" w:cs="Arial"/>
          <w:color w:val="000000" w:themeColor="text1"/>
        </w:rPr>
        <w:t xml:space="preserve">units in </w:t>
      </w:r>
      <w:r w:rsidRPr="00B77EC3">
        <w:rPr>
          <w:rFonts w:ascii="Arial" w:hAnsi="Arial" w:cs="Arial"/>
          <w:color w:val="000000" w:themeColor="text1"/>
        </w:rPr>
        <w:t xml:space="preserve">two and three-wheelers segment. </w:t>
      </w:r>
    </w:p>
    <w:p w:rsidR="004A7FBE" w:rsidRDefault="004A7FBE" w:rsidP="004A7FBE">
      <w:pPr>
        <w:pStyle w:val="NormalWeb"/>
        <w:spacing w:line="360" w:lineRule="auto"/>
        <w:jc w:val="center"/>
        <w:rPr>
          <w:rFonts w:ascii="Arial" w:hAnsi="Arial" w:cs="Arial"/>
          <w:color w:val="000000" w:themeColor="text1"/>
        </w:rPr>
      </w:pPr>
      <w:r w:rsidRPr="00B77EC3">
        <w:rPr>
          <w:rFonts w:ascii="Arial" w:hAnsi="Arial" w:cs="Arial"/>
          <w:noProof/>
          <w:color w:val="000000" w:themeColor="text1"/>
        </w:rPr>
        <w:lastRenderedPageBreak/>
        <w:drawing>
          <wp:inline distT="0" distB="0" distL="0" distR="0">
            <wp:extent cx="4057650" cy="2533290"/>
            <wp:effectExtent l="19050" t="0" r="0" b="0"/>
            <wp:docPr id="27" name="Picture 13" descr="FDI in Indian automobile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I in Indian automobile industry"/>
                    <pic:cNvPicPr>
                      <a:picLocks noChangeAspect="1" noChangeArrowheads="1"/>
                    </pic:cNvPicPr>
                  </pic:nvPicPr>
                  <pic:blipFill>
                    <a:blip r:embed="rId13"/>
                    <a:srcRect/>
                    <a:stretch>
                      <a:fillRect/>
                    </a:stretch>
                  </pic:blipFill>
                  <pic:spPr bwMode="auto">
                    <a:xfrm>
                      <a:off x="0" y="0"/>
                      <a:ext cx="4057650" cy="2533290"/>
                    </a:xfrm>
                    <a:prstGeom prst="rect">
                      <a:avLst/>
                    </a:prstGeom>
                    <a:noFill/>
                    <a:ln w="9525">
                      <a:noFill/>
                      <a:miter lim="800000"/>
                      <a:headEnd/>
                      <a:tailEnd/>
                    </a:ln>
                  </pic:spPr>
                </pic:pic>
              </a:graphicData>
            </a:graphic>
          </wp:inline>
        </w:drawing>
      </w:r>
    </w:p>
    <w:p w:rsidR="004A7FBE" w:rsidRDefault="004A7FBE" w:rsidP="004A7FBE">
      <w:pPr>
        <w:pStyle w:val="NormalWeb"/>
        <w:spacing w:line="360" w:lineRule="auto"/>
        <w:jc w:val="center"/>
        <w:rPr>
          <w:rFonts w:ascii="Arial" w:hAnsi="Arial" w:cs="Arial"/>
          <w:color w:val="000000" w:themeColor="text1"/>
        </w:rPr>
      </w:pPr>
      <w:r>
        <w:rPr>
          <w:rFonts w:ascii="Arial" w:hAnsi="Arial" w:cs="Arial"/>
          <w:color w:val="000000" w:themeColor="text1"/>
        </w:rPr>
        <w:t>FDI in Indian Automobile sector</w:t>
      </w:r>
    </w:p>
    <w:p w:rsidR="004A7FBE" w:rsidRDefault="004A7FBE" w:rsidP="004A7FBE">
      <w:pPr>
        <w:pStyle w:val="NormalWeb"/>
        <w:spacing w:line="360" w:lineRule="auto"/>
        <w:rPr>
          <w:rFonts w:ascii="Arial" w:hAnsi="Arial" w:cs="Arial"/>
          <w:color w:val="000000" w:themeColor="text1"/>
        </w:rPr>
      </w:pPr>
      <w:r>
        <w:rPr>
          <w:rFonts w:ascii="Arial" w:hAnsi="Arial" w:cs="Arial"/>
          <w:color w:val="000000" w:themeColor="text1"/>
        </w:rPr>
        <w:t>Key insights in Indian Automotive Industry</w:t>
      </w:r>
    </w:p>
    <w:p w:rsidR="004A7FBE" w:rsidRPr="003838DD" w:rsidRDefault="004A7FBE" w:rsidP="004A7FBE">
      <w:pPr>
        <w:pStyle w:val="ListParagraph"/>
        <w:numPr>
          <w:ilvl w:val="0"/>
          <w:numId w:val="4"/>
        </w:numPr>
        <w:spacing w:after="0" w:line="360" w:lineRule="auto"/>
        <w:jc w:val="both"/>
        <w:rPr>
          <w:rFonts w:ascii="Arial" w:eastAsia="Times New Roman" w:hAnsi="Arial" w:cs="Arial"/>
          <w:color w:val="000000" w:themeColor="text1"/>
          <w:sz w:val="24"/>
          <w:szCs w:val="24"/>
        </w:rPr>
      </w:pPr>
      <w:r w:rsidRPr="003838DD">
        <w:rPr>
          <w:rFonts w:ascii="Arial" w:eastAsia="Times New Roman" w:hAnsi="Arial" w:cs="Arial"/>
          <w:color w:val="000000" w:themeColor="text1"/>
          <w:sz w:val="24"/>
          <w:szCs w:val="24"/>
        </w:rPr>
        <w:t xml:space="preserve">Auto </w:t>
      </w:r>
      <w:r>
        <w:rPr>
          <w:rFonts w:ascii="Arial" w:eastAsia="Times New Roman" w:hAnsi="Arial" w:cs="Arial"/>
          <w:color w:val="000000" w:themeColor="text1"/>
          <w:sz w:val="24"/>
          <w:szCs w:val="24"/>
        </w:rPr>
        <w:t>s</w:t>
      </w:r>
      <w:r w:rsidRPr="003838DD">
        <w:rPr>
          <w:rFonts w:ascii="Arial" w:eastAsia="Times New Roman" w:hAnsi="Arial" w:cs="Arial"/>
          <w:color w:val="000000" w:themeColor="text1"/>
          <w:sz w:val="24"/>
          <w:szCs w:val="24"/>
        </w:rPr>
        <w:t>ales</w:t>
      </w:r>
      <w:r>
        <w:rPr>
          <w:rFonts w:ascii="Arial" w:eastAsia="Times New Roman" w:hAnsi="Arial" w:cs="Arial"/>
          <w:color w:val="000000" w:themeColor="text1"/>
          <w:sz w:val="24"/>
          <w:szCs w:val="24"/>
        </w:rPr>
        <w:t xml:space="preserve"> volume</w:t>
      </w:r>
      <w:r w:rsidRPr="003838DD">
        <w:rPr>
          <w:rFonts w:ascii="Arial" w:eastAsia="Times New Roman" w:hAnsi="Arial" w:cs="Arial"/>
          <w:color w:val="000000" w:themeColor="text1"/>
          <w:sz w:val="24"/>
          <w:szCs w:val="24"/>
        </w:rPr>
        <w:t xml:space="preserve"> across</w:t>
      </w:r>
      <w:r>
        <w:rPr>
          <w:rFonts w:ascii="Arial" w:eastAsia="Times New Roman" w:hAnsi="Arial" w:cs="Arial"/>
          <w:color w:val="000000" w:themeColor="text1"/>
          <w:sz w:val="24"/>
          <w:szCs w:val="24"/>
        </w:rPr>
        <w:t xml:space="preserve"> different</w:t>
      </w:r>
      <w:r w:rsidRPr="003838DD">
        <w:rPr>
          <w:rFonts w:ascii="Arial" w:eastAsia="Times New Roman" w:hAnsi="Arial" w:cs="Arial"/>
          <w:color w:val="000000" w:themeColor="text1"/>
          <w:sz w:val="24"/>
          <w:szCs w:val="24"/>
        </w:rPr>
        <w:t xml:space="preserve"> categories</w:t>
      </w:r>
      <w:r>
        <w:rPr>
          <w:rFonts w:ascii="Arial" w:eastAsia="Times New Roman" w:hAnsi="Arial" w:cs="Arial"/>
          <w:color w:val="000000" w:themeColor="text1"/>
          <w:sz w:val="24"/>
          <w:szCs w:val="24"/>
        </w:rPr>
        <w:t xml:space="preserve"> in domestic market increased by 3. 53 per</w:t>
      </w:r>
      <w:r w:rsidRPr="003838DD">
        <w:rPr>
          <w:rFonts w:ascii="Arial" w:eastAsia="Times New Roman" w:hAnsi="Arial" w:cs="Arial"/>
          <w:color w:val="000000" w:themeColor="text1"/>
          <w:sz w:val="24"/>
          <w:szCs w:val="24"/>
        </w:rPr>
        <w:t>cen</w:t>
      </w:r>
      <w:r>
        <w:rPr>
          <w:rFonts w:ascii="Arial" w:eastAsia="Times New Roman" w:hAnsi="Arial" w:cs="Arial"/>
          <w:color w:val="000000" w:themeColor="text1"/>
          <w:sz w:val="24"/>
          <w:szCs w:val="24"/>
        </w:rPr>
        <w:t xml:space="preserve">t in Fiscal </w:t>
      </w:r>
      <w:r w:rsidRPr="003838DD">
        <w:rPr>
          <w:rFonts w:ascii="Arial" w:eastAsia="Times New Roman" w:hAnsi="Arial" w:cs="Arial"/>
          <w:color w:val="000000" w:themeColor="text1"/>
          <w:sz w:val="24"/>
          <w:szCs w:val="24"/>
        </w:rPr>
        <w:t>Y</w:t>
      </w:r>
      <w:r>
        <w:rPr>
          <w:rFonts w:ascii="Arial" w:eastAsia="Times New Roman" w:hAnsi="Arial" w:cs="Arial"/>
          <w:color w:val="000000" w:themeColor="text1"/>
          <w:sz w:val="24"/>
          <w:szCs w:val="24"/>
        </w:rPr>
        <w:t>ear ending 31</w:t>
      </w:r>
      <w:r w:rsidRPr="00CF4AE1">
        <w:rPr>
          <w:rFonts w:ascii="Arial" w:eastAsia="Times New Roman" w:hAnsi="Arial" w:cs="Arial"/>
          <w:color w:val="000000" w:themeColor="text1"/>
          <w:sz w:val="24"/>
          <w:szCs w:val="24"/>
          <w:vertAlign w:val="superscript"/>
        </w:rPr>
        <w:t>st</w:t>
      </w:r>
      <w:r>
        <w:rPr>
          <w:rFonts w:ascii="Arial" w:eastAsia="Times New Roman" w:hAnsi="Arial" w:cs="Arial"/>
          <w:color w:val="000000" w:themeColor="text1"/>
          <w:sz w:val="24"/>
          <w:szCs w:val="24"/>
        </w:rPr>
        <w:t xml:space="preserve"> March, 2014.</w:t>
      </w:r>
    </w:p>
    <w:p w:rsidR="004A7FBE" w:rsidRPr="003838DD" w:rsidRDefault="004A7FBE" w:rsidP="004A7FBE">
      <w:pPr>
        <w:pStyle w:val="ListParagraph"/>
        <w:numPr>
          <w:ilvl w:val="0"/>
          <w:numId w:val="4"/>
        </w:numPr>
        <w:spacing w:after="0"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Sales of passenger vehicle </w:t>
      </w:r>
      <w:r w:rsidRPr="003838DD">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diminished</w:t>
      </w:r>
      <w:r w:rsidRPr="003838DD">
        <w:rPr>
          <w:rFonts w:ascii="Arial" w:eastAsia="Times New Roman" w:hAnsi="Arial" w:cs="Arial"/>
          <w:color w:val="000000" w:themeColor="text1"/>
          <w:sz w:val="24"/>
          <w:szCs w:val="24"/>
        </w:rPr>
        <w:t xml:space="preserve"> by 6.05 </w:t>
      </w:r>
      <w:r>
        <w:rPr>
          <w:rFonts w:ascii="Arial" w:eastAsia="Times New Roman" w:hAnsi="Arial" w:cs="Arial"/>
          <w:color w:val="000000" w:themeColor="text1"/>
          <w:sz w:val="24"/>
          <w:szCs w:val="24"/>
        </w:rPr>
        <w:t>p</w:t>
      </w:r>
      <w:r w:rsidRPr="003838DD">
        <w:rPr>
          <w:rFonts w:ascii="Arial" w:eastAsia="Times New Roman" w:hAnsi="Arial" w:cs="Arial"/>
          <w:color w:val="000000" w:themeColor="text1"/>
          <w:sz w:val="24"/>
          <w:szCs w:val="24"/>
        </w:rPr>
        <w:t>er</w:t>
      </w:r>
      <w:r>
        <w:rPr>
          <w:rFonts w:ascii="Arial" w:eastAsia="Times New Roman" w:hAnsi="Arial" w:cs="Arial"/>
          <w:color w:val="000000" w:themeColor="text1"/>
          <w:sz w:val="24"/>
          <w:szCs w:val="24"/>
        </w:rPr>
        <w:t>cent in FY</w:t>
      </w:r>
      <w:r w:rsidRPr="003838DD">
        <w:rPr>
          <w:rFonts w:ascii="Arial" w:eastAsia="Times New Roman" w:hAnsi="Arial" w:cs="Arial"/>
          <w:color w:val="000000" w:themeColor="text1"/>
          <w:sz w:val="24"/>
          <w:szCs w:val="24"/>
        </w:rPr>
        <w:t>14</w:t>
      </w:r>
      <w:r>
        <w:rPr>
          <w:rFonts w:ascii="Arial" w:eastAsia="Times New Roman" w:hAnsi="Arial" w:cs="Arial"/>
          <w:color w:val="000000" w:themeColor="text1"/>
          <w:sz w:val="24"/>
          <w:szCs w:val="24"/>
        </w:rPr>
        <w:t>.</w:t>
      </w:r>
    </w:p>
    <w:p w:rsidR="004A7FBE" w:rsidRPr="003838DD" w:rsidRDefault="004A7FBE" w:rsidP="004A7FBE">
      <w:pPr>
        <w:pStyle w:val="ListParagraph"/>
        <w:numPr>
          <w:ilvl w:val="0"/>
          <w:numId w:val="4"/>
        </w:numPr>
        <w:spacing w:after="0" w:line="360" w:lineRule="auto"/>
        <w:jc w:val="both"/>
        <w:rPr>
          <w:rFonts w:ascii="Arial" w:eastAsia="Times New Roman" w:hAnsi="Arial" w:cs="Arial"/>
          <w:color w:val="000000" w:themeColor="text1"/>
          <w:sz w:val="24"/>
          <w:szCs w:val="24"/>
        </w:rPr>
      </w:pPr>
      <w:r w:rsidRPr="003838DD">
        <w:rPr>
          <w:rFonts w:ascii="Arial" w:eastAsia="Times New Roman" w:hAnsi="Arial" w:cs="Arial"/>
          <w:color w:val="000000" w:themeColor="text1"/>
          <w:sz w:val="24"/>
          <w:szCs w:val="24"/>
        </w:rPr>
        <w:t xml:space="preserve">Commercial vehicles </w:t>
      </w:r>
      <w:r>
        <w:rPr>
          <w:rFonts w:ascii="Arial" w:eastAsia="Times New Roman" w:hAnsi="Arial" w:cs="Arial"/>
          <w:color w:val="000000" w:themeColor="text1"/>
          <w:sz w:val="24"/>
          <w:szCs w:val="24"/>
        </w:rPr>
        <w:t xml:space="preserve"> witnessed decline of</w:t>
      </w:r>
      <w:r w:rsidRPr="003838DD">
        <w:rPr>
          <w:rFonts w:ascii="Arial" w:eastAsia="Times New Roman" w:hAnsi="Arial" w:cs="Arial"/>
          <w:color w:val="000000" w:themeColor="text1"/>
          <w:sz w:val="24"/>
          <w:szCs w:val="24"/>
        </w:rPr>
        <w:t xml:space="preserve"> 20.2</w:t>
      </w:r>
      <w:r>
        <w:rPr>
          <w:rFonts w:ascii="Arial" w:eastAsia="Times New Roman" w:hAnsi="Arial" w:cs="Arial"/>
          <w:color w:val="000000" w:themeColor="text1"/>
          <w:sz w:val="24"/>
          <w:szCs w:val="24"/>
        </w:rPr>
        <w:t xml:space="preserve"> percent.</w:t>
      </w:r>
    </w:p>
    <w:p w:rsidR="004A7FBE" w:rsidRDefault="004A7FBE" w:rsidP="004A7FBE">
      <w:pPr>
        <w:pStyle w:val="ListParagraph"/>
        <w:numPr>
          <w:ilvl w:val="0"/>
          <w:numId w:val="4"/>
        </w:numPr>
        <w:spacing w:after="0"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Sales of </w:t>
      </w:r>
      <w:r w:rsidRPr="003838DD">
        <w:rPr>
          <w:rFonts w:ascii="Arial" w:eastAsia="Times New Roman" w:hAnsi="Arial" w:cs="Arial"/>
          <w:color w:val="000000" w:themeColor="text1"/>
          <w:sz w:val="24"/>
          <w:szCs w:val="24"/>
        </w:rPr>
        <w:t xml:space="preserve">Three wheelers </w:t>
      </w:r>
      <w:r>
        <w:rPr>
          <w:rFonts w:ascii="Arial" w:eastAsia="Times New Roman" w:hAnsi="Arial" w:cs="Arial"/>
          <w:color w:val="000000" w:themeColor="text1"/>
          <w:sz w:val="24"/>
          <w:szCs w:val="24"/>
        </w:rPr>
        <w:t>also reduced by 10.9 percent in Financial year 20</w:t>
      </w:r>
      <w:r w:rsidRPr="003838DD">
        <w:rPr>
          <w:rFonts w:ascii="Arial" w:eastAsia="Times New Roman" w:hAnsi="Arial" w:cs="Arial"/>
          <w:color w:val="000000" w:themeColor="text1"/>
          <w:sz w:val="24"/>
          <w:szCs w:val="24"/>
        </w:rPr>
        <w:t>14</w:t>
      </w:r>
      <w:r>
        <w:rPr>
          <w:rFonts w:ascii="Arial" w:eastAsia="Times New Roman" w:hAnsi="Arial" w:cs="Arial"/>
          <w:color w:val="000000" w:themeColor="text1"/>
          <w:sz w:val="24"/>
          <w:szCs w:val="24"/>
        </w:rPr>
        <w:t>.</w:t>
      </w:r>
    </w:p>
    <w:p w:rsidR="004A7FBE" w:rsidRDefault="004A7FBE" w:rsidP="004A7FBE">
      <w:pPr>
        <w:pStyle w:val="ListParagraph"/>
        <w:spacing w:after="0" w:line="360" w:lineRule="auto"/>
        <w:jc w:val="both"/>
        <w:rPr>
          <w:rFonts w:ascii="Arial" w:eastAsia="Times New Roman" w:hAnsi="Arial" w:cs="Arial"/>
          <w:color w:val="000000" w:themeColor="text1"/>
          <w:sz w:val="24"/>
          <w:szCs w:val="24"/>
        </w:rPr>
      </w:pPr>
    </w:p>
    <w:p w:rsidR="004A7FBE" w:rsidRPr="003838DD" w:rsidRDefault="004A7FBE" w:rsidP="004A7FBE">
      <w:pPr>
        <w:pStyle w:val="ListParagraph"/>
        <w:spacing w:after="0" w:line="360" w:lineRule="auto"/>
        <w:jc w:val="both"/>
        <w:rPr>
          <w:rFonts w:ascii="Arial" w:eastAsia="Times New Roman" w:hAnsi="Arial" w:cs="Arial"/>
          <w:color w:val="000000" w:themeColor="text1"/>
          <w:sz w:val="24"/>
          <w:szCs w:val="24"/>
        </w:rPr>
      </w:pPr>
    </w:p>
    <w:p w:rsidR="004A7FBE" w:rsidRPr="00B77EC3" w:rsidRDefault="004A7FBE" w:rsidP="004A7FBE">
      <w:pPr>
        <w:spacing w:after="0" w:line="360" w:lineRule="auto"/>
        <w:jc w:val="center"/>
        <w:rPr>
          <w:rFonts w:ascii="Arial" w:hAnsi="Arial" w:cs="Arial"/>
          <w:b/>
          <w:color w:val="000000" w:themeColor="text1"/>
          <w:sz w:val="24"/>
          <w:szCs w:val="24"/>
        </w:rPr>
      </w:pPr>
      <w:r w:rsidRPr="00B77EC3">
        <w:rPr>
          <w:rFonts w:ascii="Arial" w:hAnsi="Arial" w:cs="Arial"/>
          <w:b/>
          <w:noProof/>
          <w:color w:val="000000" w:themeColor="text1"/>
          <w:sz w:val="24"/>
          <w:szCs w:val="24"/>
        </w:rPr>
        <w:drawing>
          <wp:inline distT="0" distB="0" distL="0" distR="0">
            <wp:extent cx="5182948" cy="2400300"/>
            <wp:effectExtent l="19050" t="0" r="0"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15743" t="20193" r="10830" b="8170"/>
                    <a:stretch>
                      <a:fillRect/>
                    </a:stretch>
                  </pic:blipFill>
                  <pic:spPr bwMode="auto">
                    <a:xfrm>
                      <a:off x="0" y="0"/>
                      <a:ext cx="5182948" cy="2400300"/>
                    </a:xfrm>
                    <a:prstGeom prst="rect">
                      <a:avLst/>
                    </a:prstGeom>
                    <a:noFill/>
                    <a:ln w="9525">
                      <a:noFill/>
                      <a:miter lim="800000"/>
                      <a:headEnd/>
                      <a:tailEnd/>
                    </a:ln>
                  </pic:spPr>
                </pic:pic>
              </a:graphicData>
            </a:graphic>
          </wp:inline>
        </w:drawing>
      </w:r>
    </w:p>
    <w:p w:rsidR="004A7FBE" w:rsidRDefault="004A7FBE" w:rsidP="004A7FBE">
      <w:pPr>
        <w:spacing w:line="360" w:lineRule="auto"/>
        <w:jc w:val="both"/>
        <w:rPr>
          <w:rFonts w:ascii="Arial" w:hAnsi="Arial" w:cs="Arial"/>
          <w:b/>
          <w:color w:val="000000" w:themeColor="text1"/>
          <w:sz w:val="28"/>
          <w:szCs w:val="28"/>
        </w:rPr>
      </w:pPr>
    </w:p>
    <w:p w:rsidR="004A7FBE" w:rsidRPr="00B77EC3" w:rsidRDefault="00D57F9F" w:rsidP="004A7FBE">
      <w:pPr>
        <w:spacing w:line="360" w:lineRule="auto"/>
        <w:jc w:val="both"/>
        <w:rPr>
          <w:rFonts w:ascii="Arial" w:hAnsi="Arial" w:cs="Arial"/>
          <w:b/>
          <w:color w:val="000000" w:themeColor="text1"/>
          <w:sz w:val="28"/>
          <w:szCs w:val="28"/>
        </w:rPr>
      </w:pPr>
      <w:r>
        <w:rPr>
          <w:rFonts w:ascii="Arial" w:hAnsi="Arial" w:cs="Arial"/>
          <w:b/>
          <w:color w:val="000000" w:themeColor="text1"/>
          <w:sz w:val="28"/>
          <w:szCs w:val="28"/>
        </w:rPr>
        <w:lastRenderedPageBreak/>
        <w:t>4</w:t>
      </w:r>
      <w:r w:rsidR="004A7FBE">
        <w:rPr>
          <w:rFonts w:ascii="Arial" w:hAnsi="Arial" w:cs="Arial"/>
          <w:b/>
          <w:color w:val="000000" w:themeColor="text1"/>
          <w:sz w:val="28"/>
          <w:szCs w:val="28"/>
        </w:rPr>
        <w:t xml:space="preserve">.2.1 </w:t>
      </w:r>
      <w:r w:rsidR="004A7FBE" w:rsidRPr="00B77EC3">
        <w:rPr>
          <w:rFonts w:ascii="Arial" w:hAnsi="Arial" w:cs="Arial"/>
          <w:b/>
          <w:color w:val="000000" w:themeColor="text1"/>
          <w:sz w:val="28"/>
          <w:szCs w:val="28"/>
        </w:rPr>
        <w:t>Porter Five forces</w:t>
      </w:r>
    </w:p>
    <w:p w:rsidR="004A7FBE" w:rsidRPr="00F62373" w:rsidRDefault="004A7FBE" w:rsidP="004A7FBE">
      <w:pPr>
        <w:spacing w:line="360" w:lineRule="auto"/>
        <w:jc w:val="both"/>
        <w:rPr>
          <w:rFonts w:ascii="Arial" w:eastAsia="Times New Roman" w:hAnsi="Arial" w:cs="Arial"/>
          <w:color w:val="000000" w:themeColor="text1"/>
          <w:sz w:val="24"/>
          <w:szCs w:val="24"/>
        </w:rPr>
      </w:pPr>
      <w:r w:rsidRPr="00B77EC3">
        <w:rPr>
          <w:rFonts w:ascii="Arial" w:hAnsi="Arial" w:cs="Arial"/>
          <w:b/>
          <w:color w:val="000000" w:themeColor="text1"/>
          <w:sz w:val="24"/>
          <w:szCs w:val="24"/>
        </w:rPr>
        <w:t>Competitive rivalry</w:t>
      </w:r>
      <w:r w:rsidRPr="00B77EC3">
        <w:rPr>
          <w:rFonts w:ascii="Arial" w:hAnsi="Arial" w:cs="Arial"/>
          <w:color w:val="000000" w:themeColor="text1"/>
          <w:sz w:val="24"/>
          <w:szCs w:val="24"/>
        </w:rPr>
        <w:t xml:space="preserve"> – </w:t>
      </w:r>
      <w:r w:rsidRPr="00B77EC3">
        <w:rPr>
          <w:rFonts w:ascii="Arial" w:eastAsia="Times New Roman" w:hAnsi="Arial" w:cs="Arial"/>
          <w:color w:val="000000" w:themeColor="text1"/>
          <w:sz w:val="24"/>
          <w:szCs w:val="24"/>
        </w:rPr>
        <w:t>The competition has increased and turned more intense post liberalization and wi</w:t>
      </w:r>
      <w:r>
        <w:rPr>
          <w:rFonts w:ascii="Arial" w:eastAsia="Times New Roman" w:hAnsi="Arial" w:cs="Arial"/>
          <w:color w:val="000000" w:themeColor="text1"/>
          <w:sz w:val="24"/>
          <w:szCs w:val="24"/>
        </w:rPr>
        <w:t>th the entry of foreign players.</w:t>
      </w:r>
    </w:p>
    <w:p w:rsidR="004A7FBE" w:rsidRPr="00B77EC3" w:rsidRDefault="004A7FBE" w:rsidP="004A7FBE">
      <w:pPr>
        <w:spacing w:line="360" w:lineRule="auto"/>
        <w:jc w:val="both"/>
        <w:rPr>
          <w:rFonts w:ascii="Arial" w:hAnsi="Arial" w:cs="Arial"/>
          <w:color w:val="000000" w:themeColor="text1"/>
          <w:sz w:val="24"/>
          <w:szCs w:val="24"/>
        </w:rPr>
      </w:pPr>
      <w:r w:rsidRPr="00B77EC3">
        <w:rPr>
          <w:rFonts w:ascii="Arial" w:hAnsi="Arial" w:cs="Arial"/>
          <w:b/>
          <w:color w:val="000000" w:themeColor="text1"/>
          <w:sz w:val="24"/>
          <w:szCs w:val="24"/>
        </w:rPr>
        <w:t>Threat of new entrants</w:t>
      </w:r>
      <w:r w:rsidRPr="00B77EC3">
        <w:rPr>
          <w:rFonts w:ascii="Arial" w:hAnsi="Arial" w:cs="Arial"/>
          <w:color w:val="000000" w:themeColor="text1"/>
          <w:sz w:val="24"/>
          <w:szCs w:val="24"/>
        </w:rPr>
        <w:t xml:space="preserve"> -  Threat of new entrants is low because of the brand equity and intense capital expenditure required.</w:t>
      </w:r>
    </w:p>
    <w:p w:rsidR="004A7FBE" w:rsidRDefault="004A7FBE" w:rsidP="004A7FBE">
      <w:pPr>
        <w:spacing w:line="360" w:lineRule="auto"/>
        <w:jc w:val="both"/>
        <w:rPr>
          <w:rFonts w:ascii="Arial" w:hAnsi="Arial" w:cs="Arial"/>
          <w:noProof/>
          <w:color w:val="000000" w:themeColor="text1"/>
          <w:sz w:val="24"/>
          <w:szCs w:val="24"/>
        </w:rPr>
      </w:pPr>
      <w:r w:rsidRPr="00B77EC3">
        <w:rPr>
          <w:rFonts w:ascii="Arial" w:hAnsi="Arial" w:cs="Arial"/>
          <w:b/>
          <w:color w:val="000000" w:themeColor="text1"/>
          <w:sz w:val="24"/>
          <w:szCs w:val="24"/>
        </w:rPr>
        <w:t>Threat of new Substitutes</w:t>
      </w:r>
      <w:r w:rsidRPr="00B77EC3">
        <w:rPr>
          <w:rFonts w:ascii="Arial" w:hAnsi="Arial" w:cs="Arial"/>
          <w:color w:val="000000" w:themeColor="text1"/>
          <w:sz w:val="24"/>
          <w:szCs w:val="24"/>
        </w:rPr>
        <w:t xml:space="preserve"> – With public transportation still under developed, threat of substitute products continues to be low</w:t>
      </w:r>
      <w:r>
        <w:rPr>
          <w:rFonts w:ascii="Arial" w:hAnsi="Arial" w:cs="Arial"/>
          <w:color w:val="000000" w:themeColor="text1"/>
          <w:sz w:val="24"/>
          <w:szCs w:val="24"/>
        </w:rPr>
        <w:t>.</w:t>
      </w:r>
      <w:r w:rsidRPr="00B77EC3">
        <w:rPr>
          <w:rFonts w:ascii="Arial" w:hAnsi="Arial" w:cs="Arial"/>
          <w:noProof/>
          <w:color w:val="000000" w:themeColor="text1"/>
          <w:sz w:val="24"/>
          <w:szCs w:val="24"/>
        </w:rPr>
        <w:t xml:space="preserve"> </w:t>
      </w:r>
    </w:p>
    <w:p w:rsidR="004A7FBE" w:rsidRDefault="004A7FBE" w:rsidP="004A7FBE">
      <w:pPr>
        <w:spacing w:line="360" w:lineRule="auto"/>
        <w:jc w:val="both"/>
        <w:rPr>
          <w:rFonts w:ascii="Arial" w:hAnsi="Arial" w:cs="Arial"/>
          <w:noProof/>
          <w:color w:val="000000" w:themeColor="text1"/>
          <w:sz w:val="24"/>
          <w:szCs w:val="24"/>
        </w:rPr>
      </w:pPr>
    </w:p>
    <w:p w:rsidR="004A7FBE" w:rsidRPr="00B77EC3" w:rsidRDefault="004A7FBE" w:rsidP="004A7FBE">
      <w:pPr>
        <w:spacing w:line="360" w:lineRule="auto"/>
        <w:jc w:val="both"/>
        <w:rPr>
          <w:rFonts w:ascii="Arial" w:hAnsi="Arial" w:cs="Arial"/>
          <w:color w:val="000000" w:themeColor="text1"/>
          <w:sz w:val="24"/>
          <w:szCs w:val="24"/>
        </w:rPr>
      </w:pPr>
      <w:r w:rsidRPr="00B77EC3">
        <w:rPr>
          <w:rFonts w:ascii="Arial" w:hAnsi="Arial" w:cs="Arial"/>
          <w:noProof/>
          <w:color w:val="000000" w:themeColor="text1"/>
          <w:sz w:val="24"/>
          <w:szCs w:val="24"/>
        </w:rPr>
        <w:drawing>
          <wp:inline distT="0" distB="0" distL="0" distR="0">
            <wp:extent cx="4848225" cy="3962400"/>
            <wp:effectExtent l="19050" t="0" r="9525"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l="52574" t="17320" r="6250" b="11765"/>
                    <a:stretch>
                      <a:fillRect/>
                    </a:stretch>
                  </pic:blipFill>
                  <pic:spPr bwMode="auto">
                    <a:xfrm>
                      <a:off x="0" y="0"/>
                      <a:ext cx="4848225" cy="3962400"/>
                    </a:xfrm>
                    <a:prstGeom prst="rect">
                      <a:avLst/>
                    </a:prstGeom>
                    <a:noFill/>
                    <a:ln w="9525">
                      <a:noFill/>
                      <a:miter lim="800000"/>
                      <a:headEnd/>
                      <a:tailEnd/>
                    </a:ln>
                  </pic:spPr>
                </pic:pic>
              </a:graphicData>
            </a:graphic>
          </wp:inline>
        </w:drawing>
      </w:r>
    </w:p>
    <w:p w:rsidR="004A7FBE" w:rsidRDefault="004A7FBE" w:rsidP="004A7FBE">
      <w:pPr>
        <w:spacing w:line="360" w:lineRule="auto"/>
        <w:jc w:val="both"/>
        <w:rPr>
          <w:rFonts w:ascii="Arial" w:hAnsi="Arial" w:cs="Arial"/>
          <w:color w:val="000000" w:themeColor="text1"/>
          <w:sz w:val="24"/>
          <w:szCs w:val="24"/>
        </w:rPr>
      </w:pPr>
      <w:r w:rsidRPr="00B77EC3">
        <w:rPr>
          <w:rFonts w:ascii="Arial" w:hAnsi="Arial" w:cs="Arial"/>
          <w:b/>
          <w:color w:val="000000" w:themeColor="text1"/>
          <w:sz w:val="24"/>
          <w:szCs w:val="24"/>
        </w:rPr>
        <w:t>Bargaining Power of Suppliers</w:t>
      </w:r>
      <w:r>
        <w:rPr>
          <w:rFonts w:ascii="Arial" w:hAnsi="Arial" w:cs="Arial"/>
          <w:color w:val="000000" w:themeColor="text1"/>
          <w:sz w:val="24"/>
          <w:szCs w:val="24"/>
        </w:rPr>
        <w:t xml:space="preserve"> – Majority</w:t>
      </w:r>
      <w:r w:rsidRPr="00B77EC3">
        <w:rPr>
          <w:rFonts w:ascii="Arial" w:hAnsi="Arial" w:cs="Arial"/>
          <w:color w:val="000000" w:themeColor="text1"/>
          <w:sz w:val="24"/>
          <w:szCs w:val="24"/>
        </w:rPr>
        <w:t xml:space="preserve"> of auto component manufacturers are specialized in only one segment and hence</w:t>
      </w:r>
      <w:r>
        <w:rPr>
          <w:rFonts w:ascii="Arial" w:hAnsi="Arial" w:cs="Arial"/>
          <w:color w:val="000000" w:themeColor="text1"/>
          <w:sz w:val="24"/>
          <w:szCs w:val="24"/>
        </w:rPr>
        <w:t>, there is</w:t>
      </w:r>
      <w:r w:rsidRPr="00B77EC3">
        <w:rPr>
          <w:rFonts w:ascii="Arial" w:hAnsi="Arial" w:cs="Arial"/>
          <w:color w:val="000000" w:themeColor="text1"/>
          <w:sz w:val="24"/>
          <w:szCs w:val="24"/>
        </w:rPr>
        <w:t xml:space="preserve"> low bargaining power of suppliers.</w:t>
      </w:r>
    </w:p>
    <w:p w:rsidR="004A7FBE" w:rsidRPr="00B77EC3" w:rsidRDefault="004A7FBE" w:rsidP="004A7FBE">
      <w:pPr>
        <w:spacing w:line="360" w:lineRule="auto"/>
        <w:jc w:val="both"/>
        <w:rPr>
          <w:rFonts w:ascii="Arial" w:hAnsi="Arial" w:cs="Arial"/>
          <w:color w:val="000000" w:themeColor="text1"/>
          <w:sz w:val="24"/>
          <w:szCs w:val="24"/>
        </w:rPr>
      </w:pPr>
      <w:r w:rsidRPr="00B77EC3">
        <w:rPr>
          <w:rFonts w:ascii="Arial" w:hAnsi="Arial" w:cs="Arial"/>
          <w:b/>
          <w:color w:val="000000" w:themeColor="text1"/>
          <w:sz w:val="24"/>
          <w:szCs w:val="24"/>
        </w:rPr>
        <w:t>Bargaining Power of Customers</w:t>
      </w:r>
      <w:r w:rsidRPr="00B77EC3">
        <w:rPr>
          <w:rFonts w:ascii="Arial" w:hAnsi="Arial" w:cs="Arial"/>
          <w:color w:val="000000" w:themeColor="text1"/>
          <w:sz w:val="24"/>
          <w:szCs w:val="24"/>
        </w:rPr>
        <w:t xml:space="preserve"> – With variety of choices and brands available in addition to cheap sources of finance, customers exercise high bargaining power.</w:t>
      </w:r>
    </w:p>
    <w:p w:rsidR="004A7FBE" w:rsidRPr="00FC7C1D" w:rsidRDefault="00D57F9F" w:rsidP="004A7FBE">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4</w:t>
      </w:r>
      <w:r w:rsidR="004A7FBE">
        <w:rPr>
          <w:rFonts w:ascii="Arial" w:hAnsi="Arial" w:cs="Arial"/>
          <w:b/>
          <w:color w:val="000000" w:themeColor="text1"/>
          <w:sz w:val="24"/>
          <w:szCs w:val="24"/>
        </w:rPr>
        <w:t xml:space="preserve">.2.2 </w:t>
      </w:r>
      <w:r>
        <w:rPr>
          <w:rFonts w:ascii="Arial" w:hAnsi="Arial" w:cs="Arial"/>
          <w:b/>
          <w:color w:val="000000" w:themeColor="text1"/>
          <w:sz w:val="24"/>
          <w:szCs w:val="24"/>
        </w:rPr>
        <w:t>Strategies adopted by companies</w:t>
      </w:r>
    </w:p>
    <w:p w:rsidR="004A7FBE" w:rsidRPr="00FF52E6" w:rsidRDefault="004A7FBE" w:rsidP="004A7FBE">
      <w:pPr>
        <w:pStyle w:val="ListParagraph"/>
        <w:numPr>
          <w:ilvl w:val="0"/>
          <w:numId w:val="5"/>
        </w:numPr>
        <w:spacing w:line="360" w:lineRule="auto"/>
        <w:jc w:val="both"/>
        <w:rPr>
          <w:rFonts w:ascii="Arial" w:hAnsi="Arial" w:cs="Arial"/>
          <w:color w:val="000000" w:themeColor="text1"/>
          <w:sz w:val="24"/>
          <w:szCs w:val="24"/>
        </w:rPr>
      </w:pPr>
      <w:r w:rsidRPr="00FF52E6">
        <w:rPr>
          <w:rFonts w:ascii="Arial" w:hAnsi="Arial" w:cs="Arial"/>
          <w:color w:val="000000" w:themeColor="text1"/>
          <w:sz w:val="24"/>
          <w:szCs w:val="24"/>
        </w:rPr>
        <w:t>Addition of capacity – Most of the companies are trying to expand the scale of their operations to meet the customer’s demand by offering variety of products. Nissan &amp; Mercedes increasing their capacity in Chennai &amp; Chakan respectively.</w:t>
      </w:r>
    </w:p>
    <w:p w:rsidR="004A7FBE" w:rsidRPr="00FF52E6" w:rsidRDefault="004A7FBE" w:rsidP="004A7FBE">
      <w:pPr>
        <w:pStyle w:val="ListParagraph"/>
        <w:numPr>
          <w:ilvl w:val="0"/>
          <w:numId w:val="5"/>
        </w:numPr>
        <w:spacing w:line="360" w:lineRule="auto"/>
        <w:jc w:val="both"/>
        <w:rPr>
          <w:rFonts w:ascii="Arial" w:hAnsi="Arial" w:cs="Arial"/>
          <w:color w:val="000000" w:themeColor="text1"/>
          <w:sz w:val="24"/>
          <w:szCs w:val="24"/>
        </w:rPr>
      </w:pPr>
      <w:r w:rsidRPr="00FF52E6">
        <w:rPr>
          <w:rFonts w:ascii="Arial" w:hAnsi="Arial" w:cs="Arial"/>
          <w:color w:val="000000" w:themeColor="text1"/>
          <w:sz w:val="24"/>
          <w:szCs w:val="24"/>
        </w:rPr>
        <w:t>New Models – M&amp;M introduced Verito Refresh, Quanto &amp; Rexton in 2013 and Tata Motors launched Zest &amp; Bolt after four years of gap.  Maruti Suzuki unveiled SX4 S-Cross &amp; Ciaz to meet the expectations of both Indian as well as Chinese customers.</w:t>
      </w:r>
    </w:p>
    <w:p w:rsidR="004A7FBE" w:rsidRPr="00FF52E6" w:rsidRDefault="004A7FBE" w:rsidP="004A7FBE">
      <w:pPr>
        <w:pStyle w:val="ListParagraph"/>
        <w:numPr>
          <w:ilvl w:val="0"/>
          <w:numId w:val="5"/>
        </w:numPr>
        <w:spacing w:line="360" w:lineRule="auto"/>
        <w:jc w:val="both"/>
        <w:rPr>
          <w:rFonts w:ascii="Arial" w:hAnsi="Arial" w:cs="Arial"/>
          <w:color w:val="000000" w:themeColor="text1"/>
          <w:sz w:val="24"/>
          <w:szCs w:val="24"/>
        </w:rPr>
      </w:pPr>
      <w:r w:rsidRPr="00FF52E6">
        <w:rPr>
          <w:rFonts w:ascii="Arial" w:hAnsi="Arial" w:cs="Arial"/>
          <w:color w:val="000000" w:themeColor="text1"/>
          <w:sz w:val="24"/>
          <w:szCs w:val="24"/>
        </w:rPr>
        <w:t>Marketing &amp; Advertisement – Companies with hefty spending in advertising and marketing are trying to make customers brand conscious and strategically positioning themselves which gives them the differential advantage.</w:t>
      </w:r>
    </w:p>
    <w:p w:rsidR="004A7FBE" w:rsidRPr="00FF52E6" w:rsidRDefault="004A7FBE" w:rsidP="004A7FBE">
      <w:pPr>
        <w:pStyle w:val="ListParagraph"/>
        <w:numPr>
          <w:ilvl w:val="0"/>
          <w:numId w:val="5"/>
        </w:numPr>
        <w:spacing w:line="360" w:lineRule="auto"/>
        <w:jc w:val="both"/>
        <w:rPr>
          <w:rFonts w:ascii="Arial" w:hAnsi="Arial" w:cs="Arial"/>
          <w:color w:val="000000" w:themeColor="text1"/>
          <w:sz w:val="24"/>
          <w:szCs w:val="24"/>
        </w:rPr>
      </w:pPr>
      <w:r w:rsidRPr="00FF52E6">
        <w:rPr>
          <w:rFonts w:ascii="Arial" w:hAnsi="Arial" w:cs="Arial"/>
          <w:color w:val="000000" w:themeColor="text1"/>
          <w:sz w:val="24"/>
          <w:szCs w:val="24"/>
        </w:rPr>
        <w:t>Catering to the Indian needs – With Indian customers heavily dominated by middle class, companies are adapting themselves to match their products with the needs of the customers and hence dropped their traditional design and structure due to which competition within the industry has become fierce.</w:t>
      </w:r>
    </w:p>
    <w:p w:rsidR="004A7FBE" w:rsidRPr="00FC7C1D" w:rsidRDefault="00D57F9F" w:rsidP="004A7FBE">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4</w:t>
      </w:r>
      <w:r w:rsidR="004A7FBE">
        <w:rPr>
          <w:rFonts w:ascii="Arial" w:hAnsi="Arial" w:cs="Arial"/>
          <w:b/>
          <w:color w:val="000000" w:themeColor="text1"/>
          <w:sz w:val="24"/>
          <w:szCs w:val="24"/>
        </w:rPr>
        <w:t xml:space="preserve">.2.3 </w:t>
      </w:r>
      <w:r w:rsidR="004A7FBE" w:rsidRPr="00FC7C1D">
        <w:rPr>
          <w:rFonts w:ascii="Arial" w:hAnsi="Arial" w:cs="Arial"/>
          <w:b/>
          <w:color w:val="000000" w:themeColor="text1"/>
          <w:sz w:val="24"/>
          <w:szCs w:val="24"/>
        </w:rPr>
        <w:t>Demand &amp; Supply within the Industry</w:t>
      </w:r>
    </w:p>
    <w:p w:rsidR="004A7FBE" w:rsidRDefault="004A7FBE" w:rsidP="004A7FBE">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Demand is expected to rise due to increasing income with rise in middle class and young population &amp; “Make in India” which will propel India among world’s top manufacturers.</w:t>
      </w:r>
      <w:r w:rsidRPr="001D0C9F">
        <w:rPr>
          <w:rFonts w:ascii="Arial" w:hAnsi="Arial" w:cs="Arial"/>
          <w:color w:val="000000" w:themeColor="text1"/>
          <w:sz w:val="24"/>
          <w:szCs w:val="24"/>
        </w:rPr>
        <w:t xml:space="preserve"> </w:t>
      </w:r>
      <w:r>
        <w:rPr>
          <w:rFonts w:ascii="Arial" w:hAnsi="Arial" w:cs="Arial"/>
          <w:color w:val="000000" w:themeColor="text1"/>
          <w:sz w:val="24"/>
          <w:szCs w:val="24"/>
        </w:rPr>
        <w:t>With two wheelers accounting for larger portion of exports amounting to 67% , Auto export volume increased in FY05-13 at CAGR of 19.1%.Medium and Heavy commercial vehicles witnessed 25% plunge in sales due to sluggishness in industrial activity &amp; low freight rates.</w:t>
      </w:r>
      <w:r w:rsidRPr="001D0C9F">
        <w:rPr>
          <w:rFonts w:ascii="Arial" w:hAnsi="Arial" w:cs="Arial"/>
          <w:color w:val="000000" w:themeColor="text1"/>
          <w:sz w:val="24"/>
          <w:szCs w:val="24"/>
        </w:rPr>
        <w:t xml:space="preserve"> </w:t>
      </w:r>
      <w:r>
        <w:rPr>
          <w:rFonts w:ascii="Arial" w:hAnsi="Arial" w:cs="Arial"/>
          <w:color w:val="000000" w:themeColor="text1"/>
          <w:sz w:val="24"/>
          <w:szCs w:val="24"/>
        </w:rPr>
        <w:t xml:space="preserve">In total, </w:t>
      </w:r>
      <w:r w:rsidRPr="001D0C9F">
        <w:rPr>
          <w:rFonts w:ascii="Arial" w:hAnsi="Arial" w:cs="Arial"/>
          <w:color w:val="000000" w:themeColor="text1"/>
          <w:sz w:val="24"/>
          <w:szCs w:val="24"/>
        </w:rPr>
        <w:t xml:space="preserve"> volumes for the overall CV industry fell by 20% YoY. </w:t>
      </w:r>
      <w:r>
        <w:rPr>
          <w:rFonts w:ascii="Arial" w:hAnsi="Arial" w:cs="Arial"/>
          <w:color w:val="000000" w:themeColor="text1"/>
          <w:sz w:val="24"/>
          <w:szCs w:val="24"/>
        </w:rPr>
        <w:t xml:space="preserve">Monsoon in 2013 was healthy and </w:t>
      </w:r>
      <w:r w:rsidRPr="001D0C9F">
        <w:rPr>
          <w:rFonts w:ascii="Arial" w:hAnsi="Arial" w:cs="Arial"/>
          <w:color w:val="000000" w:themeColor="text1"/>
          <w:sz w:val="24"/>
          <w:szCs w:val="24"/>
        </w:rPr>
        <w:t>T</w:t>
      </w:r>
      <w:r>
        <w:rPr>
          <w:rFonts w:ascii="Arial" w:hAnsi="Arial" w:cs="Arial"/>
          <w:color w:val="000000" w:themeColor="text1"/>
          <w:sz w:val="24"/>
          <w:szCs w:val="24"/>
        </w:rPr>
        <w:t>ractors performed</w:t>
      </w:r>
      <w:r w:rsidRPr="001D0C9F">
        <w:rPr>
          <w:rFonts w:ascii="Arial" w:hAnsi="Arial" w:cs="Arial"/>
          <w:color w:val="000000" w:themeColor="text1"/>
          <w:sz w:val="24"/>
          <w:szCs w:val="24"/>
        </w:rPr>
        <w:t xml:space="preserve"> very well during the year</w:t>
      </w:r>
      <w:r>
        <w:rPr>
          <w:rFonts w:ascii="Arial" w:hAnsi="Arial" w:cs="Arial"/>
          <w:color w:val="000000" w:themeColor="text1"/>
          <w:sz w:val="24"/>
          <w:szCs w:val="24"/>
        </w:rPr>
        <w:t>. Unseasonal rains &amp; EL Nino will have their effect on farm output and subsequently the demand is likely to fall for tractors which will hit the profit margins of companies like Mahindra &amp; Mahindra. The long</w:t>
      </w:r>
      <w:r w:rsidRPr="001D0C9F">
        <w:rPr>
          <w:rFonts w:ascii="Arial" w:hAnsi="Arial" w:cs="Arial"/>
          <w:color w:val="000000" w:themeColor="text1"/>
          <w:sz w:val="24"/>
          <w:szCs w:val="24"/>
        </w:rPr>
        <w:t>-term picture is striking in light of poor mechanization</w:t>
      </w:r>
      <w:r>
        <w:rPr>
          <w:rFonts w:ascii="Arial" w:hAnsi="Arial" w:cs="Arial"/>
          <w:color w:val="000000" w:themeColor="text1"/>
          <w:sz w:val="24"/>
          <w:szCs w:val="24"/>
        </w:rPr>
        <w:t xml:space="preserve"> levels in the country’s agricultural </w:t>
      </w:r>
      <w:r w:rsidRPr="001D0C9F">
        <w:rPr>
          <w:rFonts w:ascii="Arial" w:hAnsi="Arial" w:cs="Arial"/>
          <w:color w:val="000000" w:themeColor="text1"/>
          <w:sz w:val="24"/>
          <w:szCs w:val="24"/>
        </w:rPr>
        <w:t xml:space="preserve"> sec</w:t>
      </w:r>
      <w:r>
        <w:rPr>
          <w:rFonts w:ascii="Arial" w:hAnsi="Arial" w:cs="Arial"/>
          <w:color w:val="000000" w:themeColor="text1"/>
          <w:sz w:val="24"/>
          <w:szCs w:val="24"/>
        </w:rPr>
        <w:t>tor and the impetus</w:t>
      </w:r>
      <w:r w:rsidRPr="001D0C9F">
        <w:rPr>
          <w:rFonts w:ascii="Arial" w:hAnsi="Arial" w:cs="Arial"/>
          <w:color w:val="000000" w:themeColor="text1"/>
          <w:sz w:val="24"/>
          <w:szCs w:val="24"/>
        </w:rPr>
        <w:t xml:space="preserve"> of the government on improving rural infrastructure.</w:t>
      </w:r>
    </w:p>
    <w:p w:rsidR="004A7FBE" w:rsidRDefault="00D57F9F" w:rsidP="004A7FBE">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4</w:t>
      </w:r>
      <w:r w:rsidR="004A7FBE">
        <w:rPr>
          <w:rFonts w:ascii="Arial" w:hAnsi="Arial" w:cs="Arial"/>
          <w:b/>
          <w:color w:val="000000" w:themeColor="text1"/>
          <w:sz w:val="24"/>
          <w:szCs w:val="24"/>
        </w:rPr>
        <w:t xml:space="preserve">.3 </w:t>
      </w:r>
      <w:r w:rsidR="004A7FBE" w:rsidRPr="00F226D6">
        <w:rPr>
          <w:rFonts w:ascii="Arial" w:hAnsi="Arial" w:cs="Arial"/>
          <w:b/>
          <w:color w:val="000000" w:themeColor="text1"/>
          <w:sz w:val="24"/>
          <w:szCs w:val="24"/>
        </w:rPr>
        <w:t>Company Profile</w:t>
      </w:r>
    </w:p>
    <w:p w:rsidR="004A7FBE" w:rsidRDefault="004A7FBE" w:rsidP="004A7FBE">
      <w:pPr>
        <w:spacing w:line="360" w:lineRule="auto"/>
        <w:jc w:val="both"/>
        <w:rPr>
          <w:rFonts w:ascii="Arial" w:hAnsi="Arial" w:cs="Arial"/>
          <w:color w:val="000000" w:themeColor="text1"/>
          <w:sz w:val="24"/>
          <w:szCs w:val="24"/>
        </w:rPr>
      </w:pPr>
      <w:r w:rsidRPr="00F226D6">
        <w:rPr>
          <w:rFonts w:ascii="Arial" w:hAnsi="Arial" w:cs="Arial"/>
          <w:color w:val="000000" w:themeColor="text1"/>
          <w:sz w:val="24"/>
          <w:szCs w:val="24"/>
        </w:rPr>
        <w:t xml:space="preserve">Mahindra &amp; Mahindra Ltd. is the flagship company of the Mahindra group </w:t>
      </w:r>
      <w:r>
        <w:rPr>
          <w:rFonts w:ascii="Arial" w:hAnsi="Arial" w:cs="Arial"/>
          <w:color w:val="000000" w:themeColor="text1"/>
          <w:sz w:val="24"/>
          <w:szCs w:val="24"/>
        </w:rPr>
        <w:t xml:space="preserve">which has its headquarters in Mumbai, state of Maharashtra </w:t>
      </w:r>
      <w:r w:rsidRPr="00F226D6">
        <w:rPr>
          <w:rFonts w:ascii="Arial" w:hAnsi="Arial" w:cs="Arial"/>
          <w:color w:val="000000" w:themeColor="text1"/>
          <w:sz w:val="24"/>
          <w:szCs w:val="24"/>
        </w:rPr>
        <w:t xml:space="preserve">and has a presence in </w:t>
      </w:r>
      <w:r>
        <w:rPr>
          <w:rFonts w:ascii="Arial" w:hAnsi="Arial" w:cs="Arial"/>
          <w:color w:val="000000" w:themeColor="text1"/>
          <w:sz w:val="24"/>
          <w:szCs w:val="24"/>
        </w:rPr>
        <w:t xml:space="preserve">various other sectors like </w:t>
      </w:r>
      <w:r w:rsidRPr="00F226D6">
        <w:rPr>
          <w:rFonts w:ascii="Arial" w:hAnsi="Arial" w:cs="Arial"/>
          <w:color w:val="000000" w:themeColor="text1"/>
          <w:sz w:val="24"/>
          <w:szCs w:val="24"/>
        </w:rPr>
        <w:t>the</w:t>
      </w:r>
      <w:r w:rsidRPr="00540A23">
        <w:rPr>
          <w:rFonts w:ascii="Arial" w:hAnsi="Arial" w:cs="Arial"/>
          <w:color w:val="000000" w:themeColor="text1"/>
          <w:sz w:val="24"/>
          <w:szCs w:val="24"/>
        </w:rPr>
        <w:t xml:space="preserve"> </w:t>
      </w:r>
      <w:r w:rsidRPr="00F226D6">
        <w:rPr>
          <w:rFonts w:ascii="Arial" w:hAnsi="Arial" w:cs="Arial"/>
          <w:color w:val="000000" w:themeColor="text1"/>
          <w:sz w:val="24"/>
          <w:szCs w:val="24"/>
        </w:rPr>
        <w:t>Automobile, Components</w:t>
      </w:r>
      <w:r>
        <w:rPr>
          <w:rFonts w:ascii="Arial" w:hAnsi="Arial" w:cs="Arial"/>
          <w:color w:val="000000" w:themeColor="text1"/>
          <w:sz w:val="24"/>
          <w:szCs w:val="24"/>
        </w:rPr>
        <w:t xml:space="preserve">, </w:t>
      </w:r>
      <w:r w:rsidRPr="00F226D6">
        <w:rPr>
          <w:rFonts w:ascii="Arial" w:hAnsi="Arial" w:cs="Arial"/>
          <w:color w:val="000000" w:themeColor="text1"/>
          <w:sz w:val="24"/>
          <w:szCs w:val="24"/>
        </w:rPr>
        <w:t>Aerospace, Agribusiness,</w:t>
      </w:r>
      <w:r w:rsidRPr="00540A23">
        <w:rPr>
          <w:rFonts w:ascii="Arial" w:hAnsi="Arial" w:cs="Arial"/>
          <w:color w:val="000000" w:themeColor="text1"/>
          <w:sz w:val="24"/>
          <w:szCs w:val="24"/>
        </w:rPr>
        <w:t xml:space="preserve"> </w:t>
      </w:r>
      <w:r>
        <w:rPr>
          <w:rFonts w:ascii="Arial" w:hAnsi="Arial" w:cs="Arial"/>
          <w:color w:val="000000" w:themeColor="text1"/>
          <w:sz w:val="24"/>
          <w:szCs w:val="24"/>
        </w:rPr>
        <w:t>Farm Equipment,</w:t>
      </w:r>
      <w:r w:rsidRPr="00F226D6">
        <w:rPr>
          <w:rFonts w:ascii="Arial" w:hAnsi="Arial" w:cs="Arial"/>
          <w:color w:val="000000" w:themeColor="text1"/>
          <w:sz w:val="24"/>
          <w:szCs w:val="24"/>
        </w:rPr>
        <w:t xml:space="preserve"> Logistics </w:t>
      </w:r>
      <w:r>
        <w:rPr>
          <w:rFonts w:ascii="Arial" w:hAnsi="Arial" w:cs="Arial"/>
          <w:color w:val="000000" w:themeColor="text1"/>
          <w:sz w:val="24"/>
          <w:szCs w:val="24"/>
        </w:rPr>
        <w:t>and  Defense &amp; Energy</w:t>
      </w:r>
      <w:r w:rsidRPr="00F226D6">
        <w:rPr>
          <w:rFonts w:ascii="Arial" w:hAnsi="Arial" w:cs="Arial"/>
          <w:color w:val="000000" w:themeColor="text1"/>
          <w:sz w:val="24"/>
          <w:szCs w:val="24"/>
        </w:rPr>
        <w:t xml:space="preserve"> </w:t>
      </w:r>
      <w:r>
        <w:rPr>
          <w:rFonts w:ascii="Arial" w:hAnsi="Arial" w:cs="Arial"/>
          <w:color w:val="000000" w:themeColor="text1"/>
          <w:sz w:val="24"/>
          <w:szCs w:val="24"/>
        </w:rPr>
        <w:t>industries. The company ha</w:t>
      </w:r>
      <w:r w:rsidRPr="00F226D6">
        <w:rPr>
          <w:rFonts w:ascii="Arial" w:hAnsi="Arial" w:cs="Arial"/>
          <w:color w:val="000000" w:themeColor="text1"/>
          <w:sz w:val="24"/>
          <w:szCs w:val="24"/>
        </w:rPr>
        <w:t xml:space="preserve">s a leadership position in the </w:t>
      </w:r>
      <w:r>
        <w:rPr>
          <w:rFonts w:ascii="Arial" w:hAnsi="Arial" w:cs="Arial"/>
          <w:color w:val="000000" w:themeColor="text1"/>
          <w:sz w:val="24"/>
          <w:szCs w:val="24"/>
        </w:rPr>
        <w:t xml:space="preserve">Indian as well as </w:t>
      </w:r>
      <w:r w:rsidRPr="00F226D6">
        <w:rPr>
          <w:rFonts w:ascii="Arial" w:hAnsi="Arial" w:cs="Arial"/>
          <w:color w:val="000000" w:themeColor="text1"/>
          <w:sz w:val="24"/>
          <w:szCs w:val="24"/>
        </w:rPr>
        <w:t>global Tractor industry and the Indian Utility Vehicles market. Through i</w:t>
      </w:r>
      <w:r>
        <w:rPr>
          <w:rFonts w:ascii="Arial" w:hAnsi="Arial" w:cs="Arial"/>
          <w:color w:val="000000" w:themeColor="text1"/>
          <w:sz w:val="24"/>
          <w:szCs w:val="24"/>
        </w:rPr>
        <w:t>ts subsidiaries&amp; associate companies, the company</w:t>
      </w:r>
      <w:r w:rsidRPr="00F226D6">
        <w:rPr>
          <w:rFonts w:ascii="Arial" w:hAnsi="Arial" w:cs="Arial"/>
          <w:color w:val="000000" w:themeColor="text1"/>
          <w:sz w:val="24"/>
          <w:szCs w:val="24"/>
        </w:rPr>
        <w:t xml:space="preserve"> participates in the Aftermarket</w:t>
      </w:r>
      <w:r>
        <w:rPr>
          <w:rFonts w:ascii="Arial" w:hAnsi="Arial" w:cs="Arial"/>
          <w:color w:val="000000" w:themeColor="text1"/>
          <w:sz w:val="24"/>
          <w:szCs w:val="24"/>
        </w:rPr>
        <w:t xml:space="preserve"> </w:t>
      </w:r>
      <w:r w:rsidRPr="00F226D6">
        <w:rPr>
          <w:rFonts w:ascii="Arial" w:hAnsi="Arial" w:cs="Arial"/>
          <w:color w:val="000000" w:themeColor="text1"/>
          <w:sz w:val="24"/>
          <w:szCs w:val="24"/>
        </w:rPr>
        <w:t>Consulting, Industrial Equipment</w:t>
      </w:r>
      <w:r>
        <w:rPr>
          <w:rFonts w:ascii="Arial" w:hAnsi="Arial" w:cs="Arial"/>
          <w:color w:val="000000" w:themeColor="text1"/>
          <w:sz w:val="24"/>
          <w:szCs w:val="24"/>
        </w:rPr>
        <w:t>,</w:t>
      </w:r>
      <w:r w:rsidRPr="00F226D6">
        <w:rPr>
          <w:rFonts w:ascii="Arial" w:hAnsi="Arial" w:cs="Arial"/>
          <w:color w:val="000000" w:themeColor="text1"/>
          <w:sz w:val="24"/>
          <w:szCs w:val="24"/>
        </w:rPr>
        <w:t xml:space="preserve"> Leisure &amp; Hospitality</w:t>
      </w:r>
      <w:r>
        <w:rPr>
          <w:rFonts w:ascii="Arial" w:hAnsi="Arial" w:cs="Arial"/>
          <w:color w:val="000000" w:themeColor="text1"/>
          <w:sz w:val="24"/>
          <w:szCs w:val="24"/>
        </w:rPr>
        <w:t>,</w:t>
      </w:r>
      <w:r w:rsidRPr="00F226D6">
        <w:rPr>
          <w:rFonts w:ascii="Arial" w:hAnsi="Arial" w:cs="Arial"/>
          <w:color w:val="000000" w:themeColor="text1"/>
          <w:sz w:val="24"/>
          <w:szCs w:val="24"/>
        </w:rPr>
        <w:t xml:space="preserve"> Financial Services,</w:t>
      </w:r>
      <w:r w:rsidRPr="00540A23">
        <w:rPr>
          <w:rFonts w:ascii="Arial" w:hAnsi="Arial" w:cs="Arial"/>
          <w:color w:val="000000" w:themeColor="text1"/>
          <w:sz w:val="24"/>
          <w:szCs w:val="24"/>
        </w:rPr>
        <w:t xml:space="preserve"> </w:t>
      </w:r>
      <w:r w:rsidRPr="00F226D6">
        <w:rPr>
          <w:rFonts w:ascii="Arial" w:hAnsi="Arial" w:cs="Arial"/>
          <w:color w:val="000000" w:themeColor="text1"/>
          <w:sz w:val="24"/>
          <w:szCs w:val="24"/>
        </w:rPr>
        <w:t xml:space="preserve">Real Estate </w:t>
      </w:r>
      <w:r>
        <w:rPr>
          <w:rFonts w:ascii="Arial" w:hAnsi="Arial" w:cs="Arial"/>
          <w:color w:val="000000" w:themeColor="text1"/>
          <w:sz w:val="24"/>
          <w:szCs w:val="24"/>
        </w:rPr>
        <w:t>, Information Technology</w:t>
      </w:r>
      <w:r w:rsidRPr="00F226D6">
        <w:rPr>
          <w:rFonts w:ascii="Arial" w:hAnsi="Arial" w:cs="Arial"/>
          <w:color w:val="000000" w:themeColor="text1"/>
          <w:sz w:val="24"/>
          <w:szCs w:val="24"/>
        </w:rPr>
        <w:t xml:space="preserve"> and Retail industries. </w:t>
      </w:r>
      <w:r>
        <w:rPr>
          <w:rFonts w:ascii="Arial" w:hAnsi="Arial" w:cs="Arial"/>
          <w:sz w:val="24"/>
          <w:szCs w:val="24"/>
        </w:rPr>
        <w:t>In 1956, Mahindra and Mahindra</w:t>
      </w:r>
      <w:r w:rsidRPr="00563565">
        <w:rPr>
          <w:rFonts w:ascii="Arial" w:hAnsi="Arial" w:cs="Arial"/>
          <w:sz w:val="24"/>
          <w:szCs w:val="24"/>
        </w:rPr>
        <w:t xml:space="preserve"> was listed on the Bombay Stock Exchange</w:t>
      </w:r>
      <w:r>
        <w:rPr>
          <w:rFonts w:ascii="Arial" w:hAnsi="Arial" w:cs="Arial"/>
          <w:sz w:val="24"/>
          <w:szCs w:val="24"/>
        </w:rPr>
        <w:t>(BSE)</w:t>
      </w:r>
      <w:r w:rsidRPr="00563565">
        <w:rPr>
          <w:rFonts w:ascii="Arial" w:hAnsi="Arial" w:cs="Arial"/>
          <w:sz w:val="24"/>
          <w:szCs w:val="24"/>
        </w:rPr>
        <w:t xml:space="preserve"> and </w:t>
      </w:r>
      <w:r>
        <w:rPr>
          <w:rFonts w:ascii="Arial" w:hAnsi="Arial" w:cs="Arial"/>
          <w:sz w:val="24"/>
          <w:szCs w:val="24"/>
        </w:rPr>
        <w:t xml:space="preserve">the firm </w:t>
      </w:r>
      <w:r w:rsidRPr="00563565">
        <w:rPr>
          <w:rFonts w:ascii="Arial" w:hAnsi="Arial" w:cs="Arial"/>
          <w:sz w:val="24"/>
          <w:szCs w:val="24"/>
        </w:rPr>
        <w:t xml:space="preserve">by 1969 </w:t>
      </w:r>
      <w:r>
        <w:rPr>
          <w:rFonts w:ascii="Arial" w:hAnsi="Arial" w:cs="Arial"/>
          <w:sz w:val="24"/>
          <w:szCs w:val="24"/>
        </w:rPr>
        <w:t>ha</w:t>
      </w:r>
      <w:r w:rsidRPr="00563565">
        <w:rPr>
          <w:rFonts w:ascii="Arial" w:hAnsi="Arial" w:cs="Arial"/>
          <w:sz w:val="24"/>
          <w:szCs w:val="24"/>
        </w:rPr>
        <w:t>d entered the world</w:t>
      </w:r>
      <w:r>
        <w:rPr>
          <w:rFonts w:ascii="Arial" w:hAnsi="Arial" w:cs="Arial"/>
          <w:sz w:val="24"/>
          <w:szCs w:val="24"/>
        </w:rPr>
        <w:t xml:space="preserve"> of export</w:t>
      </w:r>
      <w:r w:rsidRPr="00563565">
        <w:rPr>
          <w:rFonts w:ascii="Arial" w:hAnsi="Arial" w:cs="Arial"/>
          <w:sz w:val="24"/>
          <w:szCs w:val="24"/>
        </w:rPr>
        <w:t xml:space="preserve"> market as an </w:t>
      </w:r>
      <w:r>
        <w:rPr>
          <w:rFonts w:ascii="Arial" w:hAnsi="Arial" w:cs="Arial"/>
          <w:sz w:val="24"/>
          <w:szCs w:val="24"/>
        </w:rPr>
        <w:t>exporter of utility vehicles &amp;</w:t>
      </w:r>
      <w:r w:rsidRPr="00563565">
        <w:rPr>
          <w:rFonts w:ascii="Arial" w:hAnsi="Arial" w:cs="Arial"/>
          <w:sz w:val="24"/>
          <w:szCs w:val="24"/>
        </w:rPr>
        <w:t xml:space="preserve"> </w:t>
      </w:r>
      <w:r>
        <w:rPr>
          <w:rFonts w:ascii="Arial" w:hAnsi="Arial" w:cs="Arial"/>
          <w:sz w:val="24"/>
          <w:szCs w:val="24"/>
        </w:rPr>
        <w:t xml:space="preserve">exported </w:t>
      </w:r>
      <w:r w:rsidRPr="00563565">
        <w:rPr>
          <w:rFonts w:ascii="Arial" w:hAnsi="Arial" w:cs="Arial"/>
          <w:sz w:val="24"/>
          <w:szCs w:val="24"/>
        </w:rPr>
        <w:t>spare parts</w:t>
      </w:r>
      <w:r>
        <w:rPr>
          <w:rFonts w:ascii="Arial" w:hAnsi="Arial" w:cs="Arial"/>
          <w:sz w:val="24"/>
          <w:szCs w:val="24"/>
        </w:rPr>
        <w:t xml:space="preserve"> also</w:t>
      </w:r>
      <w:r w:rsidRPr="00563565">
        <w:rPr>
          <w:rFonts w:ascii="Arial" w:hAnsi="Arial" w:cs="Arial"/>
          <w:sz w:val="24"/>
          <w:szCs w:val="24"/>
        </w:rPr>
        <w:t>.</w:t>
      </w:r>
      <w:r>
        <w:rPr>
          <w:rFonts w:ascii="Arial" w:hAnsi="Arial" w:cs="Arial"/>
          <w:sz w:val="24"/>
          <w:szCs w:val="24"/>
        </w:rPr>
        <w:t xml:space="preserve"> </w:t>
      </w:r>
      <w:r w:rsidRPr="00F226D6">
        <w:rPr>
          <w:rFonts w:ascii="Arial" w:hAnsi="Arial" w:cs="Arial"/>
          <w:color w:val="000000" w:themeColor="text1"/>
          <w:sz w:val="24"/>
          <w:szCs w:val="24"/>
        </w:rPr>
        <w:t>The compa</w:t>
      </w:r>
      <w:r>
        <w:rPr>
          <w:rFonts w:ascii="Arial" w:hAnsi="Arial" w:cs="Arial"/>
          <w:color w:val="000000" w:themeColor="text1"/>
          <w:sz w:val="24"/>
          <w:szCs w:val="24"/>
        </w:rPr>
        <w:t xml:space="preserve">ny and its subsidiaries employs over </w:t>
      </w:r>
      <w:r w:rsidRPr="00F226D6">
        <w:rPr>
          <w:rFonts w:ascii="Arial" w:hAnsi="Arial" w:cs="Arial"/>
          <w:color w:val="000000" w:themeColor="text1"/>
          <w:sz w:val="24"/>
          <w:szCs w:val="24"/>
        </w:rPr>
        <w:t xml:space="preserve">155,000 employees in </w:t>
      </w:r>
      <w:r>
        <w:rPr>
          <w:rFonts w:ascii="Arial" w:hAnsi="Arial" w:cs="Arial"/>
          <w:color w:val="000000" w:themeColor="text1"/>
          <w:sz w:val="24"/>
          <w:szCs w:val="24"/>
        </w:rPr>
        <w:t xml:space="preserve">more than </w:t>
      </w:r>
      <w:r w:rsidRPr="00F226D6">
        <w:rPr>
          <w:rFonts w:ascii="Arial" w:hAnsi="Arial" w:cs="Arial"/>
          <w:color w:val="000000" w:themeColor="text1"/>
          <w:sz w:val="24"/>
          <w:szCs w:val="24"/>
        </w:rPr>
        <w:t xml:space="preserve">100 countries across the globe. It </w:t>
      </w:r>
      <w:r>
        <w:rPr>
          <w:rFonts w:ascii="Arial" w:hAnsi="Arial" w:cs="Arial"/>
          <w:color w:val="000000" w:themeColor="text1"/>
          <w:sz w:val="24"/>
          <w:szCs w:val="24"/>
        </w:rPr>
        <w:t xml:space="preserve">is one of </w:t>
      </w:r>
      <w:r w:rsidRPr="00F226D6">
        <w:rPr>
          <w:rFonts w:ascii="Arial" w:hAnsi="Arial" w:cs="Arial"/>
          <w:color w:val="000000" w:themeColor="text1"/>
          <w:sz w:val="24"/>
          <w:szCs w:val="24"/>
        </w:rPr>
        <w:t>the largest manufactur</w:t>
      </w:r>
      <w:r>
        <w:rPr>
          <w:rFonts w:ascii="Arial" w:hAnsi="Arial" w:cs="Arial"/>
          <w:color w:val="000000" w:themeColor="text1"/>
          <w:sz w:val="24"/>
          <w:szCs w:val="24"/>
        </w:rPr>
        <w:t xml:space="preserve">er of tractors across the world and </w:t>
      </w:r>
      <w:r w:rsidRPr="00F226D6">
        <w:rPr>
          <w:rFonts w:ascii="Arial" w:hAnsi="Arial" w:cs="Arial"/>
          <w:color w:val="000000" w:themeColor="text1"/>
          <w:sz w:val="24"/>
          <w:szCs w:val="24"/>
        </w:rPr>
        <w:t>is one of the leading vehicle manufacturers by production in India</w:t>
      </w:r>
      <w:r>
        <w:rPr>
          <w:rFonts w:ascii="Arial" w:hAnsi="Arial" w:cs="Arial"/>
          <w:color w:val="000000" w:themeColor="text1"/>
          <w:sz w:val="24"/>
          <w:szCs w:val="24"/>
        </w:rPr>
        <w:t xml:space="preserve">. </w:t>
      </w:r>
      <w:r w:rsidRPr="00F226D6">
        <w:rPr>
          <w:rFonts w:ascii="Arial" w:hAnsi="Arial" w:cs="Arial"/>
          <w:color w:val="000000" w:themeColor="text1"/>
          <w:sz w:val="24"/>
          <w:szCs w:val="24"/>
        </w:rPr>
        <w:t>Recently M&amp;M was in news to acquire 25 to 30% stake in Pipavav defence &amp; is in talks to acquire auto design company Pininfarina SpA.</w:t>
      </w:r>
      <w:r>
        <w:rPr>
          <w:rFonts w:ascii="Arial" w:hAnsi="Arial" w:cs="Arial"/>
          <w:color w:val="000000" w:themeColor="text1"/>
          <w:sz w:val="24"/>
          <w:szCs w:val="24"/>
        </w:rPr>
        <w:t xml:space="preserve"> </w:t>
      </w:r>
    </w:p>
    <w:p w:rsidR="004A7FBE" w:rsidRPr="00FF52E6" w:rsidRDefault="00D57F9F" w:rsidP="004A7FBE">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4</w:t>
      </w:r>
      <w:r w:rsidR="004A7FBE">
        <w:rPr>
          <w:rFonts w:ascii="Arial" w:hAnsi="Arial" w:cs="Arial"/>
          <w:b/>
          <w:color w:val="000000" w:themeColor="text1"/>
          <w:sz w:val="24"/>
          <w:szCs w:val="24"/>
        </w:rPr>
        <w:t xml:space="preserve">.3.1 </w:t>
      </w:r>
      <w:r w:rsidR="004A7FBE" w:rsidRPr="00FF52E6">
        <w:rPr>
          <w:rFonts w:ascii="Arial" w:hAnsi="Arial" w:cs="Arial"/>
          <w:b/>
          <w:color w:val="000000" w:themeColor="text1"/>
          <w:sz w:val="24"/>
          <w:szCs w:val="24"/>
        </w:rPr>
        <w:t>History of Mahindra and Mahindra</w:t>
      </w:r>
    </w:p>
    <w:p w:rsidR="004A7FBE" w:rsidRDefault="004A7FBE" w:rsidP="004A7FBE">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Mahindra &amp; Mahindra started its operations in 1945 as steel manufacturing company with name of Mahindra &amp; Mohammed. Founding partners of M&amp;M were J C Mahindra, K C Mahindra &amp; Ghulam Mohammed. After Independence, Company changed its name to Mahindra and Mahindra in 1948.   Company quickly diversified its operations into MUVs &amp; tractors and today it is a key player in Utility vehicle segment and market leader in Tractor industry. </w:t>
      </w:r>
    </w:p>
    <w:p w:rsidR="004A7FBE" w:rsidRDefault="004A7FBE" w:rsidP="004A7FBE">
      <w:pPr>
        <w:spacing w:line="360" w:lineRule="auto"/>
        <w:jc w:val="both"/>
        <w:rPr>
          <w:rFonts w:ascii="Arial" w:hAnsi="Arial" w:cs="Arial"/>
          <w:color w:val="000000" w:themeColor="text1"/>
          <w:sz w:val="24"/>
          <w:szCs w:val="24"/>
        </w:rPr>
      </w:pPr>
      <w:r>
        <w:rPr>
          <w:rFonts w:ascii="Arial" w:hAnsi="Arial" w:cs="Arial"/>
          <w:sz w:val="24"/>
          <w:szCs w:val="24"/>
        </w:rPr>
        <w:t>By the year 1994, the Mahindra Group had become</w:t>
      </w:r>
      <w:r w:rsidRPr="00563565">
        <w:rPr>
          <w:rFonts w:ascii="Arial" w:hAnsi="Arial" w:cs="Arial"/>
          <w:sz w:val="24"/>
          <w:szCs w:val="24"/>
        </w:rPr>
        <w:t xml:space="preserve"> so diverse that it </w:t>
      </w:r>
      <w:r>
        <w:rPr>
          <w:rFonts w:ascii="Arial" w:hAnsi="Arial" w:cs="Arial"/>
          <w:sz w:val="24"/>
          <w:szCs w:val="24"/>
        </w:rPr>
        <w:t>carried</w:t>
      </w:r>
      <w:r w:rsidRPr="00563565">
        <w:rPr>
          <w:rFonts w:ascii="Arial" w:hAnsi="Arial" w:cs="Arial"/>
          <w:sz w:val="24"/>
          <w:szCs w:val="24"/>
        </w:rPr>
        <w:t xml:space="preserve"> out a fund</w:t>
      </w:r>
      <w:r>
        <w:rPr>
          <w:rFonts w:ascii="Arial" w:hAnsi="Arial" w:cs="Arial"/>
          <w:sz w:val="24"/>
          <w:szCs w:val="24"/>
        </w:rPr>
        <w:t>amental reorganization initiative</w:t>
      </w:r>
      <w:r w:rsidRPr="00563565">
        <w:rPr>
          <w:rFonts w:ascii="Arial" w:hAnsi="Arial" w:cs="Arial"/>
          <w:sz w:val="24"/>
          <w:szCs w:val="24"/>
        </w:rPr>
        <w:t xml:space="preserve"> into six </w:t>
      </w:r>
      <w:r>
        <w:rPr>
          <w:rFonts w:ascii="Arial" w:hAnsi="Arial" w:cs="Arial"/>
          <w:sz w:val="24"/>
          <w:szCs w:val="24"/>
        </w:rPr>
        <w:t>s</w:t>
      </w:r>
      <w:r w:rsidRPr="00563565">
        <w:rPr>
          <w:rFonts w:ascii="Arial" w:hAnsi="Arial" w:cs="Arial"/>
          <w:sz w:val="24"/>
          <w:szCs w:val="24"/>
        </w:rPr>
        <w:t xml:space="preserve">trategic </w:t>
      </w:r>
      <w:r>
        <w:rPr>
          <w:rFonts w:ascii="Arial" w:hAnsi="Arial" w:cs="Arial"/>
          <w:sz w:val="24"/>
          <w:szCs w:val="24"/>
        </w:rPr>
        <w:t>b</w:t>
      </w:r>
      <w:r w:rsidRPr="00563565">
        <w:rPr>
          <w:rFonts w:ascii="Arial" w:hAnsi="Arial" w:cs="Arial"/>
          <w:sz w:val="24"/>
          <w:szCs w:val="24"/>
        </w:rPr>
        <w:t xml:space="preserve">usiness </w:t>
      </w:r>
      <w:r>
        <w:rPr>
          <w:rFonts w:ascii="Arial" w:hAnsi="Arial" w:cs="Arial"/>
          <w:sz w:val="24"/>
          <w:szCs w:val="24"/>
        </w:rPr>
        <w:t>unit(SBUs)</w:t>
      </w:r>
      <w:r w:rsidRPr="00563565">
        <w:rPr>
          <w:rFonts w:ascii="Arial" w:hAnsi="Arial" w:cs="Arial"/>
          <w:sz w:val="24"/>
          <w:szCs w:val="24"/>
        </w:rPr>
        <w:t>: Automotive</w:t>
      </w:r>
      <w:r>
        <w:rPr>
          <w:rFonts w:ascii="Arial" w:hAnsi="Arial" w:cs="Arial"/>
          <w:sz w:val="24"/>
          <w:szCs w:val="24"/>
        </w:rPr>
        <w:t xml:space="preserve">, </w:t>
      </w:r>
      <w:r w:rsidRPr="00563565">
        <w:rPr>
          <w:rFonts w:ascii="Arial" w:hAnsi="Arial" w:cs="Arial"/>
          <w:sz w:val="24"/>
          <w:szCs w:val="24"/>
        </w:rPr>
        <w:t>Infrastructure</w:t>
      </w:r>
      <w:r>
        <w:rPr>
          <w:rFonts w:ascii="Arial" w:hAnsi="Arial" w:cs="Arial"/>
          <w:sz w:val="24"/>
          <w:szCs w:val="24"/>
        </w:rPr>
        <w:t>,</w:t>
      </w:r>
      <w:r w:rsidRPr="004A7CC7">
        <w:rPr>
          <w:rFonts w:ascii="Arial" w:hAnsi="Arial" w:cs="Arial"/>
          <w:sz w:val="24"/>
          <w:szCs w:val="24"/>
        </w:rPr>
        <w:t xml:space="preserve"> </w:t>
      </w:r>
      <w:r w:rsidRPr="00563565">
        <w:rPr>
          <w:rFonts w:ascii="Arial" w:hAnsi="Arial" w:cs="Arial"/>
          <w:sz w:val="24"/>
          <w:szCs w:val="24"/>
        </w:rPr>
        <w:t>Farm Equipment</w:t>
      </w:r>
      <w:r>
        <w:rPr>
          <w:rFonts w:ascii="Arial" w:hAnsi="Arial" w:cs="Arial"/>
          <w:sz w:val="24"/>
          <w:szCs w:val="24"/>
        </w:rPr>
        <w:t>,</w:t>
      </w:r>
      <w:r w:rsidRPr="00563565">
        <w:rPr>
          <w:rFonts w:ascii="Arial" w:hAnsi="Arial" w:cs="Arial"/>
          <w:sz w:val="24"/>
          <w:szCs w:val="24"/>
        </w:rPr>
        <w:t xml:space="preserve"> Information Technology</w:t>
      </w:r>
      <w:r>
        <w:rPr>
          <w:rFonts w:ascii="Arial" w:hAnsi="Arial" w:cs="Arial"/>
          <w:sz w:val="24"/>
          <w:szCs w:val="24"/>
        </w:rPr>
        <w:t xml:space="preserve">, </w:t>
      </w:r>
      <w:r w:rsidRPr="00563565">
        <w:rPr>
          <w:rFonts w:ascii="Arial" w:hAnsi="Arial" w:cs="Arial"/>
          <w:sz w:val="24"/>
          <w:szCs w:val="24"/>
        </w:rPr>
        <w:t>Trade and Financial Services</w:t>
      </w:r>
      <w:r>
        <w:rPr>
          <w:rFonts w:ascii="Arial" w:hAnsi="Arial" w:cs="Arial"/>
          <w:sz w:val="24"/>
          <w:szCs w:val="24"/>
        </w:rPr>
        <w:t xml:space="preserve"> </w:t>
      </w:r>
      <w:r w:rsidRPr="00563565">
        <w:rPr>
          <w:rFonts w:ascii="Arial" w:hAnsi="Arial" w:cs="Arial"/>
          <w:sz w:val="24"/>
          <w:szCs w:val="24"/>
        </w:rPr>
        <w:t xml:space="preserve"> and Automotive Components</w:t>
      </w:r>
      <w:r>
        <w:rPr>
          <w:rFonts w:ascii="Arial" w:hAnsi="Arial" w:cs="Arial"/>
          <w:sz w:val="24"/>
          <w:szCs w:val="24"/>
        </w:rPr>
        <w:t xml:space="preserve"> and internally it was </w:t>
      </w:r>
      <w:r w:rsidRPr="00563565">
        <w:rPr>
          <w:rFonts w:ascii="Arial" w:hAnsi="Arial" w:cs="Arial"/>
          <w:sz w:val="24"/>
          <w:szCs w:val="24"/>
        </w:rPr>
        <w:t>known as S</w:t>
      </w:r>
      <w:r>
        <w:rPr>
          <w:rFonts w:ascii="Arial" w:hAnsi="Arial" w:cs="Arial"/>
          <w:sz w:val="24"/>
          <w:szCs w:val="24"/>
        </w:rPr>
        <w:t>ystech</w:t>
      </w:r>
      <w:r w:rsidRPr="00563565">
        <w:rPr>
          <w:rFonts w:ascii="Arial" w:hAnsi="Arial" w:cs="Arial"/>
          <w:sz w:val="24"/>
          <w:szCs w:val="24"/>
        </w:rPr>
        <w:t>.</w:t>
      </w:r>
      <w:r>
        <w:rPr>
          <w:rFonts w:ascii="Arial" w:hAnsi="Arial" w:cs="Arial"/>
          <w:sz w:val="24"/>
          <w:szCs w:val="24"/>
          <w:vertAlign w:val="superscript"/>
        </w:rPr>
        <w:t xml:space="preserve"> </w:t>
      </w:r>
      <w:r>
        <w:rPr>
          <w:rFonts w:ascii="Arial" w:hAnsi="Arial" w:cs="Arial"/>
          <w:sz w:val="24"/>
          <w:szCs w:val="24"/>
        </w:rPr>
        <w:t>In year 2000,</w:t>
      </w:r>
      <w:r w:rsidRPr="00563565">
        <w:rPr>
          <w:rFonts w:ascii="Arial" w:hAnsi="Arial" w:cs="Arial"/>
          <w:sz w:val="24"/>
          <w:szCs w:val="24"/>
        </w:rPr>
        <w:t>Anand Mahindra</w:t>
      </w:r>
      <w:r>
        <w:rPr>
          <w:rFonts w:ascii="Arial" w:hAnsi="Arial" w:cs="Arial"/>
          <w:sz w:val="24"/>
          <w:szCs w:val="24"/>
        </w:rPr>
        <w:t xml:space="preserve">, the </w:t>
      </w:r>
      <w:r>
        <w:rPr>
          <w:rFonts w:ascii="Arial" w:hAnsi="Arial" w:cs="Arial"/>
          <w:sz w:val="24"/>
          <w:szCs w:val="24"/>
        </w:rPr>
        <w:lastRenderedPageBreak/>
        <w:t>present chairman,</w:t>
      </w:r>
      <w:r w:rsidRPr="00563565">
        <w:rPr>
          <w:rFonts w:ascii="Arial" w:hAnsi="Arial" w:cs="Arial"/>
          <w:sz w:val="24"/>
          <w:szCs w:val="24"/>
        </w:rPr>
        <w:t xml:space="preserve"> pursue</w:t>
      </w:r>
      <w:r>
        <w:rPr>
          <w:rFonts w:ascii="Arial" w:hAnsi="Arial" w:cs="Arial"/>
          <w:sz w:val="24"/>
          <w:szCs w:val="24"/>
        </w:rPr>
        <w:t>d</w:t>
      </w:r>
      <w:r w:rsidRPr="00563565">
        <w:rPr>
          <w:rFonts w:ascii="Arial" w:hAnsi="Arial" w:cs="Arial"/>
          <w:sz w:val="24"/>
          <w:szCs w:val="24"/>
        </w:rPr>
        <w:t xml:space="preserve"> this reorga</w:t>
      </w:r>
      <w:r>
        <w:rPr>
          <w:rFonts w:ascii="Arial" w:hAnsi="Arial" w:cs="Arial"/>
          <w:sz w:val="24"/>
          <w:szCs w:val="24"/>
        </w:rPr>
        <w:t>nization with a new logo</w:t>
      </w:r>
      <w:r w:rsidRPr="00563565">
        <w:rPr>
          <w:rFonts w:ascii="Arial" w:hAnsi="Arial" w:cs="Arial"/>
          <w:sz w:val="24"/>
          <w:szCs w:val="24"/>
        </w:rPr>
        <w:t xml:space="preserve"> a</w:t>
      </w:r>
      <w:r>
        <w:rPr>
          <w:rFonts w:ascii="Arial" w:hAnsi="Arial" w:cs="Arial"/>
          <w:sz w:val="24"/>
          <w:szCs w:val="24"/>
        </w:rPr>
        <w:t xml:space="preserve">nd in 2002, he launched the successful  </w:t>
      </w:r>
      <w:r w:rsidRPr="00563565">
        <w:rPr>
          <w:rFonts w:ascii="Arial" w:hAnsi="Arial" w:cs="Arial"/>
          <w:sz w:val="24"/>
          <w:szCs w:val="24"/>
        </w:rPr>
        <w:t>wholly indigenously designed vehicle</w:t>
      </w:r>
      <w:r>
        <w:rPr>
          <w:rFonts w:ascii="Arial" w:hAnsi="Arial" w:cs="Arial"/>
          <w:sz w:val="24"/>
          <w:szCs w:val="24"/>
        </w:rPr>
        <w:t xml:space="preserve"> </w:t>
      </w:r>
      <w:r w:rsidRPr="00563565">
        <w:rPr>
          <w:rFonts w:ascii="Arial" w:hAnsi="Arial" w:cs="Arial"/>
          <w:sz w:val="24"/>
          <w:szCs w:val="24"/>
        </w:rPr>
        <w:t>Mahindra Scorpio</w:t>
      </w:r>
      <w:r>
        <w:rPr>
          <w:rFonts w:ascii="Arial" w:hAnsi="Arial" w:cs="Arial"/>
          <w:sz w:val="24"/>
          <w:szCs w:val="24"/>
        </w:rPr>
        <w:t>. Coupled</w:t>
      </w:r>
      <w:r w:rsidRPr="00563565">
        <w:rPr>
          <w:rFonts w:ascii="Arial" w:hAnsi="Arial" w:cs="Arial"/>
          <w:sz w:val="24"/>
          <w:szCs w:val="24"/>
        </w:rPr>
        <w:t xml:space="preserve"> with an revamp</w:t>
      </w:r>
      <w:r>
        <w:rPr>
          <w:rFonts w:ascii="Arial" w:hAnsi="Arial" w:cs="Arial"/>
          <w:sz w:val="24"/>
          <w:szCs w:val="24"/>
        </w:rPr>
        <w:t xml:space="preserve"> in manufacturing &amp; production</w:t>
      </w:r>
      <w:r w:rsidRPr="00563565">
        <w:rPr>
          <w:rFonts w:ascii="Arial" w:hAnsi="Arial" w:cs="Arial"/>
          <w:sz w:val="24"/>
          <w:szCs w:val="24"/>
        </w:rPr>
        <w:t xml:space="preserve"> methods, these changes facilitate</w:t>
      </w:r>
      <w:r>
        <w:rPr>
          <w:rFonts w:ascii="Arial" w:hAnsi="Arial" w:cs="Arial"/>
          <w:sz w:val="24"/>
          <w:szCs w:val="24"/>
        </w:rPr>
        <w:t>d</w:t>
      </w:r>
      <w:r w:rsidRPr="00563565">
        <w:rPr>
          <w:rFonts w:ascii="Arial" w:hAnsi="Arial" w:cs="Arial"/>
          <w:sz w:val="24"/>
          <w:szCs w:val="24"/>
        </w:rPr>
        <w:t xml:space="preserve"> the company</w:t>
      </w:r>
      <w:r>
        <w:rPr>
          <w:rFonts w:ascii="Arial" w:hAnsi="Arial" w:cs="Arial"/>
          <w:sz w:val="24"/>
          <w:szCs w:val="24"/>
        </w:rPr>
        <w:t xml:space="preserve"> in gaining</w:t>
      </w:r>
      <w:r w:rsidRPr="00563565">
        <w:rPr>
          <w:rFonts w:ascii="Arial" w:hAnsi="Arial" w:cs="Arial"/>
          <w:sz w:val="24"/>
          <w:szCs w:val="24"/>
        </w:rPr>
        <w:t xml:space="preserve"> more comp</w:t>
      </w:r>
      <w:r>
        <w:rPr>
          <w:rFonts w:ascii="Arial" w:hAnsi="Arial" w:cs="Arial"/>
          <w:sz w:val="24"/>
          <w:szCs w:val="24"/>
        </w:rPr>
        <w:t>etence &amp; since then the</w:t>
      </w:r>
      <w:r w:rsidRPr="001555AC">
        <w:rPr>
          <w:rFonts w:ascii="Arial" w:hAnsi="Arial" w:cs="Arial"/>
          <w:sz w:val="24"/>
          <w:szCs w:val="24"/>
        </w:rPr>
        <w:t xml:space="preserve"> </w:t>
      </w:r>
      <w:r w:rsidRPr="00563565">
        <w:rPr>
          <w:rFonts w:ascii="Arial" w:hAnsi="Arial" w:cs="Arial"/>
          <w:sz w:val="24"/>
          <w:szCs w:val="24"/>
        </w:rPr>
        <w:t>revenues</w:t>
      </w:r>
      <w:r>
        <w:rPr>
          <w:rFonts w:ascii="Arial" w:hAnsi="Arial" w:cs="Arial"/>
          <w:sz w:val="24"/>
          <w:szCs w:val="24"/>
        </w:rPr>
        <w:t xml:space="preserve"> &amp;</w:t>
      </w:r>
      <w:r w:rsidRPr="00563565">
        <w:rPr>
          <w:rFonts w:ascii="Arial" w:hAnsi="Arial" w:cs="Arial"/>
          <w:sz w:val="24"/>
          <w:szCs w:val="24"/>
        </w:rPr>
        <w:t xml:space="preserve"> reputation </w:t>
      </w:r>
      <w:r>
        <w:rPr>
          <w:rFonts w:ascii="Arial" w:hAnsi="Arial" w:cs="Arial"/>
          <w:sz w:val="24"/>
          <w:szCs w:val="24"/>
        </w:rPr>
        <w:t>of the company</w:t>
      </w:r>
      <w:r w:rsidRPr="00563565">
        <w:rPr>
          <w:rFonts w:ascii="Arial" w:hAnsi="Arial" w:cs="Arial"/>
          <w:sz w:val="24"/>
          <w:szCs w:val="24"/>
        </w:rPr>
        <w:t xml:space="preserve"> have grow</w:t>
      </w:r>
      <w:r>
        <w:rPr>
          <w:rFonts w:ascii="Arial" w:hAnsi="Arial" w:cs="Arial"/>
          <w:sz w:val="24"/>
          <w:szCs w:val="24"/>
        </w:rPr>
        <w:t>n</w:t>
      </w:r>
      <w:r w:rsidRPr="00563565">
        <w:rPr>
          <w:rFonts w:ascii="Arial" w:hAnsi="Arial" w:cs="Arial"/>
          <w:sz w:val="24"/>
          <w:szCs w:val="24"/>
        </w:rPr>
        <w:t xml:space="preserve"> evidently</w:t>
      </w:r>
      <w:r>
        <w:rPr>
          <w:rFonts w:ascii="Arial" w:hAnsi="Arial" w:cs="Arial"/>
          <w:sz w:val="24"/>
          <w:szCs w:val="24"/>
        </w:rPr>
        <w:t>. At present, M&amp;M</w:t>
      </w:r>
      <w:r w:rsidRPr="00563565">
        <w:rPr>
          <w:rFonts w:ascii="Arial" w:hAnsi="Arial" w:cs="Arial"/>
          <w:sz w:val="24"/>
          <w:szCs w:val="24"/>
        </w:rPr>
        <w:t xml:space="preserve"> is one of the </w:t>
      </w:r>
      <w:r>
        <w:rPr>
          <w:rFonts w:ascii="Arial" w:hAnsi="Arial" w:cs="Arial"/>
          <w:sz w:val="24"/>
          <w:szCs w:val="24"/>
        </w:rPr>
        <w:t xml:space="preserve">top </w:t>
      </w:r>
      <w:r w:rsidRPr="00563565">
        <w:rPr>
          <w:rFonts w:ascii="Arial" w:hAnsi="Arial" w:cs="Arial"/>
          <w:sz w:val="24"/>
          <w:szCs w:val="24"/>
        </w:rPr>
        <w:t>20 major companies in India</w:t>
      </w:r>
      <w:r>
        <w:rPr>
          <w:rFonts w:ascii="Arial" w:hAnsi="Arial" w:cs="Arial"/>
          <w:sz w:val="24"/>
          <w:szCs w:val="24"/>
        </w:rPr>
        <w:t>.</w:t>
      </w:r>
      <w:r w:rsidRPr="00563565">
        <w:rPr>
          <w:rFonts w:ascii="Arial" w:hAnsi="Arial" w:cs="Arial"/>
          <w:sz w:val="24"/>
          <w:szCs w:val="24"/>
        </w:rPr>
        <w:t xml:space="preserve"> Mahindra</w:t>
      </w:r>
      <w:r>
        <w:rPr>
          <w:rFonts w:ascii="Arial" w:hAnsi="Arial" w:cs="Arial"/>
          <w:sz w:val="24"/>
          <w:szCs w:val="24"/>
        </w:rPr>
        <w:t>’s rank</w:t>
      </w:r>
      <w:r w:rsidRPr="00563565">
        <w:rPr>
          <w:rFonts w:ascii="Arial" w:hAnsi="Arial" w:cs="Arial"/>
          <w:sz w:val="24"/>
          <w:szCs w:val="24"/>
        </w:rPr>
        <w:t xml:space="preserve"> </w:t>
      </w:r>
      <w:r>
        <w:rPr>
          <w:rFonts w:ascii="Arial" w:hAnsi="Arial" w:cs="Arial"/>
          <w:sz w:val="24"/>
          <w:szCs w:val="24"/>
        </w:rPr>
        <w:t>was</w:t>
      </w:r>
      <w:r w:rsidRPr="00563565">
        <w:rPr>
          <w:rFonts w:ascii="Arial" w:hAnsi="Arial" w:cs="Arial"/>
          <w:sz w:val="24"/>
          <w:szCs w:val="24"/>
        </w:rPr>
        <w:t xml:space="preserve"> among the top 200 most reputable companies in the world</w:t>
      </w:r>
      <w:r>
        <w:rPr>
          <w:rFonts w:ascii="Arial" w:hAnsi="Arial" w:cs="Arial"/>
          <w:sz w:val="24"/>
          <w:szCs w:val="24"/>
        </w:rPr>
        <w:t xml:space="preserve"> by </w:t>
      </w:r>
      <w:r w:rsidRPr="00563565">
        <w:rPr>
          <w:rFonts w:ascii="Arial" w:hAnsi="Arial" w:cs="Arial"/>
          <w:sz w:val="24"/>
          <w:szCs w:val="24"/>
        </w:rPr>
        <w:t>Forbes</w:t>
      </w:r>
      <w:r>
        <w:rPr>
          <w:rFonts w:ascii="Arial" w:hAnsi="Arial" w:cs="Arial"/>
          <w:sz w:val="24"/>
          <w:szCs w:val="24"/>
        </w:rPr>
        <w:t xml:space="preserve"> in year 2009</w:t>
      </w:r>
      <w:r w:rsidRPr="00563565">
        <w:rPr>
          <w:rFonts w:ascii="Arial" w:hAnsi="Arial" w:cs="Arial"/>
          <w:sz w:val="24"/>
          <w:szCs w:val="24"/>
        </w:rPr>
        <w:t>.</w:t>
      </w:r>
      <w:r>
        <w:t xml:space="preserve"> </w:t>
      </w:r>
      <w:r>
        <w:rPr>
          <w:rFonts w:ascii="Arial" w:hAnsi="Arial" w:cs="Arial"/>
          <w:color w:val="000000" w:themeColor="text1"/>
          <w:sz w:val="24"/>
          <w:szCs w:val="24"/>
        </w:rPr>
        <w:t>Company forayed into two wheelers segment by acquiring Kinetic Motors and recently launched Gusto as new product. In 2011, company also acquired SsangYong Motor company &amp; has controlling stake in Reva Electric Car company.</w:t>
      </w:r>
    </w:p>
    <w:p w:rsidR="004A7FBE" w:rsidRPr="00961508" w:rsidRDefault="00D57F9F" w:rsidP="004A7FBE">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4</w:t>
      </w:r>
      <w:r w:rsidR="004A7FBE">
        <w:rPr>
          <w:rFonts w:ascii="Arial" w:hAnsi="Arial" w:cs="Arial"/>
          <w:b/>
          <w:sz w:val="24"/>
          <w:szCs w:val="24"/>
        </w:rPr>
        <w:t xml:space="preserve">.3.2 </w:t>
      </w:r>
      <w:r w:rsidR="004A7FBE" w:rsidRPr="00961508">
        <w:rPr>
          <w:rFonts w:ascii="Arial" w:hAnsi="Arial" w:cs="Arial"/>
          <w:b/>
          <w:sz w:val="24"/>
          <w:szCs w:val="24"/>
        </w:rPr>
        <w:t>Performance of the company</w:t>
      </w:r>
    </w:p>
    <w:p w:rsidR="004A7FBE" w:rsidRPr="00961508" w:rsidRDefault="004A7FBE" w:rsidP="004A7FBE">
      <w:pPr>
        <w:autoSpaceDE w:val="0"/>
        <w:autoSpaceDN w:val="0"/>
        <w:adjustRightInd w:val="0"/>
        <w:spacing w:before="240" w:after="0" w:line="360" w:lineRule="auto"/>
        <w:jc w:val="both"/>
        <w:rPr>
          <w:rFonts w:ascii="Arial" w:hAnsi="Arial" w:cs="Arial"/>
          <w:sz w:val="24"/>
          <w:szCs w:val="24"/>
        </w:rPr>
      </w:pPr>
      <w:r w:rsidRPr="00961508">
        <w:rPr>
          <w:rFonts w:ascii="Arial" w:hAnsi="Arial" w:cs="Arial"/>
          <w:sz w:val="24"/>
          <w:szCs w:val="24"/>
        </w:rPr>
        <w:t>During the FY14,</w:t>
      </w:r>
      <w:r>
        <w:rPr>
          <w:rFonts w:ascii="Arial" w:hAnsi="Arial" w:cs="Arial"/>
          <w:sz w:val="24"/>
          <w:szCs w:val="24"/>
        </w:rPr>
        <w:t xml:space="preserve"> the performance of the company </w:t>
      </w:r>
      <w:r w:rsidRPr="00961508">
        <w:rPr>
          <w:rFonts w:ascii="Arial" w:hAnsi="Arial" w:cs="Arial"/>
          <w:sz w:val="24"/>
          <w:szCs w:val="24"/>
        </w:rPr>
        <w:t>was unfavorably impacted by t</w:t>
      </w:r>
      <w:r>
        <w:rPr>
          <w:rFonts w:ascii="Arial" w:hAnsi="Arial" w:cs="Arial"/>
          <w:sz w:val="24"/>
          <w:szCs w:val="24"/>
        </w:rPr>
        <w:t>he severe slowdown in the</w:t>
      </w:r>
      <w:r w:rsidRPr="00961508">
        <w:rPr>
          <w:rFonts w:ascii="Arial" w:hAnsi="Arial" w:cs="Arial"/>
          <w:sz w:val="24"/>
          <w:szCs w:val="24"/>
        </w:rPr>
        <w:t xml:space="preserve"> auto</w:t>
      </w:r>
      <w:r>
        <w:rPr>
          <w:rFonts w:ascii="Arial" w:hAnsi="Arial" w:cs="Arial"/>
          <w:sz w:val="24"/>
          <w:szCs w:val="24"/>
        </w:rPr>
        <w:t>mobile</w:t>
      </w:r>
      <w:r w:rsidRPr="00961508">
        <w:rPr>
          <w:rFonts w:ascii="Arial" w:hAnsi="Arial" w:cs="Arial"/>
          <w:sz w:val="24"/>
          <w:szCs w:val="24"/>
        </w:rPr>
        <w:t xml:space="preserve"> industry. </w:t>
      </w:r>
      <w:r>
        <w:rPr>
          <w:rFonts w:ascii="Arial" w:hAnsi="Arial" w:cs="Arial"/>
          <w:sz w:val="24"/>
          <w:szCs w:val="24"/>
        </w:rPr>
        <w:t>The automobile sector including both the Bus and Truck division</w:t>
      </w:r>
      <w:r w:rsidRPr="00961508">
        <w:rPr>
          <w:rFonts w:ascii="Arial" w:hAnsi="Arial" w:cs="Arial"/>
          <w:sz w:val="24"/>
          <w:szCs w:val="24"/>
        </w:rPr>
        <w:t xml:space="preserve"> achieved on the whole </w:t>
      </w:r>
      <w:r>
        <w:rPr>
          <w:rFonts w:ascii="Arial" w:hAnsi="Arial" w:cs="Arial"/>
          <w:sz w:val="24"/>
          <w:szCs w:val="24"/>
        </w:rPr>
        <w:t>sales volume</w:t>
      </w:r>
      <w:r w:rsidRPr="00961508">
        <w:rPr>
          <w:rFonts w:ascii="Arial" w:hAnsi="Arial" w:cs="Arial"/>
          <w:sz w:val="24"/>
          <w:szCs w:val="24"/>
        </w:rPr>
        <w:t xml:space="preserve"> of 477,517 vehicles in the home market</w:t>
      </w:r>
      <w:r>
        <w:rPr>
          <w:rFonts w:ascii="Arial" w:hAnsi="Arial" w:cs="Arial"/>
          <w:sz w:val="24"/>
          <w:szCs w:val="24"/>
        </w:rPr>
        <w:t xml:space="preserve"> and reported</w:t>
      </w:r>
      <w:r w:rsidRPr="00961508">
        <w:rPr>
          <w:rFonts w:ascii="Arial" w:hAnsi="Arial" w:cs="Arial"/>
          <w:sz w:val="24"/>
          <w:szCs w:val="24"/>
        </w:rPr>
        <w:t xml:space="preserve"> a degrowth of 10.1% over the previous year.</w:t>
      </w:r>
    </w:p>
    <w:p w:rsidR="004A7FBE" w:rsidRDefault="004A7FBE" w:rsidP="004A7FBE">
      <w:pPr>
        <w:autoSpaceDE w:val="0"/>
        <w:autoSpaceDN w:val="0"/>
        <w:adjustRightInd w:val="0"/>
        <w:spacing w:before="240" w:after="0" w:line="360" w:lineRule="auto"/>
        <w:jc w:val="both"/>
        <w:rPr>
          <w:rFonts w:ascii="Arial" w:hAnsi="Arial" w:cs="Arial"/>
          <w:noProof/>
          <w:color w:val="000000" w:themeColor="text1"/>
          <w:sz w:val="24"/>
          <w:szCs w:val="24"/>
        </w:rPr>
      </w:pPr>
      <w:r w:rsidRPr="00961508">
        <w:rPr>
          <w:rFonts w:ascii="Arial" w:hAnsi="Arial" w:cs="Arial"/>
          <w:sz w:val="24"/>
          <w:szCs w:val="24"/>
        </w:rPr>
        <w:t>F</w:t>
      </w:r>
      <w:r>
        <w:rPr>
          <w:rFonts w:ascii="Arial" w:hAnsi="Arial" w:cs="Arial"/>
          <w:sz w:val="24"/>
          <w:szCs w:val="24"/>
        </w:rPr>
        <w:t>or the FY 14</w:t>
      </w:r>
      <w:r w:rsidRPr="00961508">
        <w:rPr>
          <w:rFonts w:ascii="Arial" w:hAnsi="Arial" w:cs="Arial"/>
          <w:sz w:val="24"/>
          <w:szCs w:val="24"/>
        </w:rPr>
        <w:t>, M</w:t>
      </w:r>
      <w:r>
        <w:rPr>
          <w:rFonts w:ascii="Arial" w:hAnsi="Arial" w:cs="Arial"/>
          <w:sz w:val="24"/>
          <w:szCs w:val="24"/>
        </w:rPr>
        <w:t xml:space="preserve">ahindra </w:t>
      </w:r>
      <w:r w:rsidRPr="00961508">
        <w:rPr>
          <w:rFonts w:ascii="Arial" w:hAnsi="Arial" w:cs="Arial"/>
          <w:sz w:val="24"/>
          <w:szCs w:val="24"/>
        </w:rPr>
        <w:t>&amp;</w:t>
      </w:r>
      <w:r>
        <w:rPr>
          <w:rFonts w:ascii="Arial" w:hAnsi="Arial" w:cs="Arial"/>
          <w:sz w:val="24"/>
          <w:szCs w:val="24"/>
        </w:rPr>
        <w:t xml:space="preserve"> </w:t>
      </w:r>
      <w:r w:rsidRPr="00961508">
        <w:rPr>
          <w:rFonts w:ascii="Arial" w:hAnsi="Arial" w:cs="Arial"/>
          <w:sz w:val="24"/>
          <w:szCs w:val="24"/>
        </w:rPr>
        <w:t>M</w:t>
      </w:r>
      <w:r>
        <w:rPr>
          <w:rFonts w:ascii="Arial" w:hAnsi="Arial" w:cs="Arial"/>
          <w:sz w:val="24"/>
          <w:szCs w:val="24"/>
        </w:rPr>
        <w:t>ahindra</w:t>
      </w:r>
      <w:r w:rsidRPr="00961508">
        <w:rPr>
          <w:rFonts w:ascii="Arial" w:hAnsi="Arial" w:cs="Arial"/>
          <w:sz w:val="24"/>
          <w:szCs w:val="24"/>
        </w:rPr>
        <w:t xml:space="preserve"> is the 3rd large</w:t>
      </w:r>
      <w:r>
        <w:rPr>
          <w:rFonts w:ascii="Arial" w:hAnsi="Arial" w:cs="Arial"/>
          <w:sz w:val="24"/>
          <w:szCs w:val="24"/>
        </w:rPr>
        <w:t xml:space="preserve">st passenger vehicles company </w:t>
      </w:r>
      <w:r w:rsidRPr="00961508">
        <w:rPr>
          <w:rFonts w:ascii="Arial" w:hAnsi="Arial" w:cs="Arial"/>
          <w:sz w:val="24"/>
          <w:szCs w:val="24"/>
        </w:rPr>
        <w:t xml:space="preserve"> by volume</w:t>
      </w:r>
      <w:r>
        <w:rPr>
          <w:rFonts w:ascii="Arial" w:hAnsi="Arial" w:cs="Arial"/>
          <w:sz w:val="24"/>
          <w:szCs w:val="24"/>
        </w:rPr>
        <w:t xml:space="preserve"> and</w:t>
      </w:r>
      <w:r w:rsidRPr="00961508">
        <w:rPr>
          <w:rFonts w:ascii="Arial" w:hAnsi="Arial" w:cs="Arial"/>
          <w:sz w:val="24"/>
          <w:szCs w:val="24"/>
        </w:rPr>
        <w:t xml:space="preserve"> the 2nd largest </w:t>
      </w:r>
      <w:r>
        <w:rPr>
          <w:rFonts w:ascii="Arial" w:hAnsi="Arial" w:cs="Arial"/>
          <w:sz w:val="24"/>
          <w:szCs w:val="24"/>
        </w:rPr>
        <w:t>c</w:t>
      </w:r>
      <w:r w:rsidRPr="00961508">
        <w:rPr>
          <w:rFonts w:ascii="Arial" w:hAnsi="Arial" w:cs="Arial"/>
          <w:sz w:val="24"/>
          <w:szCs w:val="24"/>
        </w:rPr>
        <w:t xml:space="preserve">ommercial </w:t>
      </w:r>
      <w:r>
        <w:rPr>
          <w:rFonts w:ascii="Arial" w:hAnsi="Arial" w:cs="Arial"/>
          <w:sz w:val="24"/>
          <w:szCs w:val="24"/>
        </w:rPr>
        <w:t>v</w:t>
      </w:r>
      <w:r w:rsidRPr="00961508">
        <w:rPr>
          <w:rFonts w:ascii="Arial" w:hAnsi="Arial" w:cs="Arial"/>
          <w:sz w:val="24"/>
          <w:szCs w:val="24"/>
        </w:rPr>
        <w:t>ehicle</w:t>
      </w:r>
      <w:r>
        <w:rPr>
          <w:rFonts w:ascii="Arial" w:hAnsi="Arial" w:cs="Arial"/>
          <w:sz w:val="24"/>
          <w:szCs w:val="24"/>
        </w:rPr>
        <w:t>s</w:t>
      </w:r>
      <w:r w:rsidRPr="00961508">
        <w:rPr>
          <w:rFonts w:ascii="Arial" w:hAnsi="Arial" w:cs="Arial"/>
          <w:sz w:val="24"/>
          <w:szCs w:val="24"/>
        </w:rPr>
        <w:t xml:space="preserve"> company</w:t>
      </w:r>
      <w:r>
        <w:rPr>
          <w:rFonts w:ascii="Arial" w:hAnsi="Arial" w:cs="Arial"/>
          <w:sz w:val="24"/>
          <w:szCs w:val="24"/>
        </w:rPr>
        <w:t xml:space="preserve"> in India, with its</w:t>
      </w:r>
      <w:r w:rsidRPr="00961508">
        <w:rPr>
          <w:rFonts w:ascii="Arial" w:hAnsi="Arial" w:cs="Arial"/>
          <w:sz w:val="24"/>
          <w:szCs w:val="24"/>
        </w:rPr>
        <w:t xml:space="preserve"> total Indian Auto Industry </w:t>
      </w:r>
      <w:r>
        <w:rPr>
          <w:rFonts w:ascii="Arial" w:hAnsi="Arial" w:cs="Arial"/>
          <w:sz w:val="24"/>
          <w:szCs w:val="24"/>
        </w:rPr>
        <w:t xml:space="preserve">share </w:t>
      </w:r>
      <w:r w:rsidRPr="00961508">
        <w:rPr>
          <w:rFonts w:ascii="Arial" w:hAnsi="Arial" w:cs="Arial"/>
          <w:sz w:val="24"/>
          <w:szCs w:val="24"/>
        </w:rPr>
        <w:t>standing at 13.2%.</w:t>
      </w:r>
      <w:r>
        <w:rPr>
          <w:rFonts w:ascii="Arial" w:hAnsi="Arial" w:cs="Arial"/>
          <w:noProof/>
          <w:color w:val="000000" w:themeColor="text1"/>
          <w:sz w:val="24"/>
          <w:szCs w:val="24"/>
        </w:rPr>
        <w:t xml:space="preserve"> </w:t>
      </w:r>
    </w:p>
    <w:p w:rsidR="004A7FBE" w:rsidRDefault="004A7FBE" w:rsidP="004A7FBE">
      <w:pPr>
        <w:autoSpaceDE w:val="0"/>
        <w:autoSpaceDN w:val="0"/>
        <w:adjustRightInd w:val="0"/>
        <w:spacing w:before="240" w:after="0" w:line="360" w:lineRule="auto"/>
        <w:jc w:val="both"/>
        <w:rPr>
          <w:rFonts w:ascii="Arial" w:hAnsi="Arial" w:cs="Arial"/>
          <w:color w:val="000000" w:themeColor="text1"/>
          <w:sz w:val="24"/>
          <w:szCs w:val="24"/>
        </w:rPr>
      </w:pPr>
      <w:r>
        <w:rPr>
          <w:rFonts w:ascii="Arial" w:hAnsi="Arial" w:cs="Arial"/>
          <w:color w:val="000000" w:themeColor="text1"/>
          <w:sz w:val="24"/>
          <w:szCs w:val="24"/>
        </w:rPr>
        <w:t>With sales over 50,000 units t</w:t>
      </w:r>
      <w:r w:rsidRPr="00534A53">
        <w:rPr>
          <w:rFonts w:ascii="Arial" w:hAnsi="Arial" w:cs="Arial"/>
          <w:color w:val="000000" w:themeColor="text1"/>
          <w:sz w:val="24"/>
          <w:szCs w:val="24"/>
        </w:rPr>
        <w:t xml:space="preserve">he Scorpio continues to reinforce </w:t>
      </w:r>
      <w:r>
        <w:rPr>
          <w:rFonts w:ascii="Arial" w:hAnsi="Arial" w:cs="Arial"/>
          <w:color w:val="000000" w:themeColor="text1"/>
          <w:sz w:val="24"/>
          <w:szCs w:val="24"/>
        </w:rPr>
        <w:t>its iconic status for the 3</w:t>
      </w:r>
      <w:r w:rsidRPr="000D023E">
        <w:rPr>
          <w:rFonts w:ascii="Arial" w:hAnsi="Arial" w:cs="Arial"/>
          <w:color w:val="000000" w:themeColor="text1"/>
          <w:sz w:val="24"/>
          <w:szCs w:val="24"/>
          <w:vertAlign w:val="superscript"/>
        </w:rPr>
        <w:t>rd</w:t>
      </w:r>
      <w:r>
        <w:rPr>
          <w:rFonts w:ascii="Arial" w:hAnsi="Arial" w:cs="Arial"/>
          <w:color w:val="000000" w:themeColor="text1"/>
          <w:sz w:val="24"/>
          <w:szCs w:val="24"/>
        </w:rPr>
        <w:t xml:space="preserve">  consecutive year &amp;</w:t>
      </w:r>
      <w:r w:rsidRPr="00534A53">
        <w:rPr>
          <w:rFonts w:ascii="Arial" w:hAnsi="Arial" w:cs="Arial"/>
          <w:color w:val="000000" w:themeColor="text1"/>
          <w:sz w:val="24"/>
          <w:szCs w:val="24"/>
        </w:rPr>
        <w:t xml:space="preserve"> posted its highest ever sales since </w:t>
      </w:r>
      <w:r>
        <w:rPr>
          <w:rFonts w:ascii="Arial" w:hAnsi="Arial" w:cs="Arial"/>
          <w:color w:val="000000" w:themeColor="text1"/>
          <w:sz w:val="24"/>
          <w:szCs w:val="24"/>
        </w:rPr>
        <w:t xml:space="preserve">its </w:t>
      </w:r>
      <w:r w:rsidRPr="00534A53">
        <w:rPr>
          <w:rFonts w:ascii="Arial" w:hAnsi="Arial" w:cs="Arial"/>
          <w:color w:val="000000" w:themeColor="text1"/>
          <w:sz w:val="24"/>
          <w:szCs w:val="24"/>
        </w:rPr>
        <w:t xml:space="preserve">launch. </w:t>
      </w:r>
      <w:r>
        <w:rPr>
          <w:rFonts w:ascii="Arial" w:hAnsi="Arial" w:cs="Arial"/>
          <w:color w:val="000000" w:themeColor="text1"/>
          <w:sz w:val="24"/>
          <w:szCs w:val="24"/>
        </w:rPr>
        <w:t>With its stellar performance, t</w:t>
      </w:r>
      <w:r w:rsidRPr="00534A53">
        <w:rPr>
          <w:rFonts w:ascii="Arial" w:hAnsi="Arial" w:cs="Arial"/>
          <w:color w:val="000000" w:themeColor="text1"/>
          <w:sz w:val="24"/>
          <w:szCs w:val="24"/>
        </w:rPr>
        <w:t xml:space="preserve">he Bolero </w:t>
      </w:r>
      <w:r>
        <w:rPr>
          <w:rFonts w:ascii="Arial" w:hAnsi="Arial" w:cs="Arial"/>
          <w:color w:val="000000" w:themeColor="text1"/>
          <w:sz w:val="24"/>
          <w:szCs w:val="24"/>
        </w:rPr>
        <w:t>crossed sales over</w:t>
      </w:r>
      <w:r w:rsidRPr="00534A53">
        <w:rPr>
          <w:rFonts w:ascii="Arial" w:hAnsi="Arial" w:cs="Arial"/>
          <w:color w:val="000000" w:themeColor="text1"/>
          <w:sz w:val="24"/>
          <w:szCs w:val="24"/>
        </w:rPr>
        <w:t xml:space="preserve"> 100,000 units</w:t>
      </w:r>
      <w:r>
        <w:rPr>
          <w:rFonts w:ascii="Arial" w:hAnsi="Arial" w:cs="Arial"/>
          <w:color w:val="000000" w:themeColor="text1"/>
          <w:sz w:val="24"/>
          <w:szCs w:val="24"/>
        </w:rPr>
        <w:t xml:space="preserve"> for the 3rd consecutive year and</w:t>
      </w:r>
      <w:r w:rsidRPr="00342A8A">
        <w:rPr>
          <w:rFonts w:ascii="Arial" w:hAnsi="Arial" w:cs="Arial"/>
          <w:color w:val="000000" w:themeColor="text1"/>
          <w:sz w:val="24"/>
          <w:szCs w:val="24"/>
        </w:rPr>
        <w:t xml:space="preserve"> </w:t>
      </w:r>
      <w:r w:rsidRPr="00534A53">
        <w:rPr>
          <w:rFonts w:ascii="Arial" w:hAnsi="Arial" w:cs="Arial"/>
          <w:color w:val="000000" w:themeColor="text1"/>
          <w:sz w:val="24"/>
          <w:szCs w:val="24"/>
        </w:rPr>
        <w:t>for the 8th consecutive year</w:t>
      </w:r>
      <w:r>
        <w:rPr>
          <w:rFonts w:ascii="Arial" w:hAnsi="Arial" w:cs="Arial"/>
          <w:color w:val="000000" w:themeColor="text1"/>
          <w:sz w:val="24"/>
          <w:szCs w:val="24"/>
        </w:rPr>
        <w:t xml:space="preserve">, it continue to </w:t>
      </w:r>
      <w:r w:rsidRPr="00534A53">
        <w:rPr>
          <w:rFonts w:ascii="Arial" w:hAnsi="Arial" w:cs="Arial"/>
          <w:color w:val="000000" w:themeColor="text1"/>
          <w:sz w:val="24"/>
          <w:szCs w:val="24"/>
        </w:rPr>
        <w:t>retain</w:t>
      </w:r>
      <w:r>
        <w:rPr>
          <w:rFonts w:ascii="Arial" w:hAnsi="Arial" w:cs="Arial"/>
          <w:color w:val="000000" w:themeColor="text1"/>
          <w:sz w:val="24"/>
          <w:szCs w:val="24"/>
        </w:rPr>
        <w:t xml:space="preserve"> </w:t>
      </w:r>
      <w:r w:rsidRPr="00534A53">
        <w:rPr>
          <w:rFonts w:ascii="Arial" w:hAnsi="Arial" w:cs="Arial"/>
          <w:color w:val="000000" w:themeColor="text1"/>
          <w:sz w:val="24"/>
          <w:szCs w:val="24"/>
        </w:rPr>
        <w:t xml:space="preserve">the title of India’s largest selling UV. </w:t>
      </w:r>
      <w:r>
        <w:rPr>
          <w:rFonts w:ascii="Arial" w:hAnsi="Arial" w:cs="Arial"/>
          <w:color w:val="000000" w:themeColor="text1"/>
          <w:sz w:val="24"/>
          <w:szCs w:val="24"/>
        </w:rPr>
        <w:t>Bolero is the fifth largest selling PV(passenger vehicle) in India &amp;</w:t>
      </w:r>
      <w:r w:rsidRPr="00534A53">
        <w:rPr>
          <w:rFonts w:ascii="Arial" w:hAnsi="Arial" w:cs="Arial"/>
          <w:color w:val="000000" w:themeColor="text1"/>
          <w:sz w:val="24"/>
          <w:szCs w:val="24"/>
        </w:rPr>
        <w:t xml:space="preserve"> the only U</w:t>
      </w:r>
      <w:r>
        <w:rPr>
          <w:rFonts w:ascii="Arial" w:hAnsi="Arial" w:cs="Arial"/>
          <w:color w:val="000000" w:themeColor="text1"/>
          <w:sz w:val="24"/>
          <w:szCs w:val="24"/>
        </w:rPr>
        <w:t xml:space="preserve">tility </w:t>
      </w:r>
      <w:r w:rsidRPr="00534A53">
        <w:rPr>
          <w:rFonts w:ascii="Arial" w:hAnsi="Arial" w:cs="Arial"/>
          <w:color w:val="000000" w:themeColor="text1"/>
          <w:sz w:val="24"/>
          <w:szCs w:val="24"/>
        </w:rPr>
        <w:t>V</w:t>
      </w:r>
      <w:r>
        <w:rPr>
          <w:rFonts w:ascii="Arial" w:hAnsi="Arial" w:cs="Arial"/>
          <w:color w:val="000000" w:themeColor="text1"/>
          <w:sz w:val="24"/>
          <w:szCs w:val="24"/>
        </w:rPr>
        <w:t>ehicle</w:t>
      </w:r>
      <w:r w:rsidRPr="00534A53">
        <w:rPr>
          <w:rFonts w:ascii="Arial" w:hAnsi="Arial" w:cs="Arial"/>
          <w:color w:val="000000" w:themeColor="text1"/>
          <w:sz w:val="24"/>
          <w:szCs w:val="24"/>
        </w:rPr>
        <w:t xml:space="preserve"> to feature on the list of </w:t>
      </w:r>
      <w:r>
        <w:rPr>
          <w:rFonts w:ascii="Arial" w:hAnsi="Arial" w:cs="Arial"/>
          <w:color w:val="000000" w:themeColor="text1"/>
          <w:sz w:val="24"/>
          <w:szCs w:val="24"/>
        </w:rPr>
        <w:t>top ten selling passenger vehicle</w:t>
      </w:r>
      <w:r w:rsidRPr="00534A53">
        <w:rPr>
          <w:rFonts w:ascii="Arial" w:hAnsi="Arial" w:cs="Arial"/>
          <w:color w:val="000000" w:themeColor="text1"/>
          <w:sz w:val="24"/>
          <w:szCs w:val="24"/>
        </w:rPr>
        <w:t xml:space="preserve"> in India. </w:t>
      </w:r>
    </w:p>
    <w:p w:rsidR="004A7FBE" w:rsidRPr="00534A53" w:rsidRDefault="004A7FBE" w:rsidP="004A7FBE">
      <w:pPr>
        <w:autoSpaceDE w:val="0"/>
        <w:autoSpaceDN w:val="0"/>
        <w:adjustRightInd w:val="0"/>
        <w:spacing w:before="240" w:after="0" w:line="360" w:lineRule="auto"/>
        <w:jc w:val="both"/>
        <w:rPr>
          <w:rFonts w:ascii="Arial" w:hAnsi="Arial" w:cs="Arial"/>
          <w:color w:val="000000" w:themeColor="text1"/>
          <w:sz w:val="24"/>
          <w:szCs w:val="24"/>
        </w:rPr>
      </w:pPr>
      <w:r w:rsidRPr="00534A53">
        <w:rPr>
          <w:rFonts w:ascii="Arial" w:hAnsi="Arial" w:cs="Arial"/>
          <w:color w:val="000000" w:themeColor="text1"/>
          <w:sz w:val="24"/>
          <w:szCs w:val="24"/>
        </w:rPr>
        <w:t>X</w:t>
      </w:r>
      <w:r>
        <w:rPr>
          <w:rFonts w:ascii="Arial" w:hAnsi="Arial" w:cs="Arial"/>
          <w:color w:val="000000" w:themeColor="text1"/>
          <w:sz w:val="24"/>
          <w:szCs w:val="24"/>
        </w:rPr>
        <w:t>UV500 continued</w:t>
      </w:r>
      <w:r w:rsidRPr="00534A53">
        <w:rPr>
          <w:rFonts w:ascii="Arial" w:hAnsi="Arial" w:cs="Arial"/>
          <w:color w:val="000000" w:themeColor="text1"/>
          <w:sz w:val="24"/>
          <w:szCs w:val="24"/>
        </w:rPr>
        <w:t xml:space="preserve"> to be the</w:t>
      </w:r>
      <w:r>
        <w:rPr>
          <w:rFonts w:ascii="Arial" w:hAnsi="Arial" w:cs="Arial"/>
          <w:color w:val="000000" w:themeColor="text1"/>
          <w:sz w:val="24"/>
          <w:szCs w:val="24"/>
        </w:rPr>
        <w:t xml:space="preserve"> choice of shoppers</w:t>
      </w:r>
      <w:r w:rsidRPr="00534A53">
        <w:rPr>
          <w:rFonts w:ascii="Arial" w:hAnsi="Arial" w:cs="Arial"/>
          <w:color w:val="000000" w:themeColor="text1"/>
          <w:sz w:val="24"/>
          <w:szCs w:val="24"/>
        </w:rPr>
        <w:t xml:space="preserve"> with average </w:t>
      </w:r>
      <w:r>
        <w:rPr>
          <w:rFonts w:ascii="Arial" w:hAnsi="Arial" w:cs="Arial"/>
          <w:color w:val="000000" w:themeColor="text1"/>
          <w:sz w:val="24"/>
          <w:szCs w:val="24"/>
        </w:rPr>
        <w:t>sales of 3,300 units</w:t>
      </w:r>
      <w:r w:rsidRPr="00534A53">
        <w:rPr>
          <w:rFonts w:ascii="Arial" w:hAnsi="Arial" w:cs="Arial"/>
          <w:color w:val="000000" w:themeColor="text1"/>
          <w:sz w:val="24"/>
          <w:szCs w:val="24"/>
        </w:rPr>
        <w:t xml:space="preserve"> per month in Q</w:t>
      </w:r>
      <w:r>
        <w:rPr>
          <w:rFonts w:ascii="Arial" w:hAnsi="Arial" w:cs="Arial"/>
          <w:color w:val="000000" w:themeColor="text1"/>
          <w:sz w:val="24"/>
          <w:szCs w:val="24"/>
        </w:rPr>
        <w:t>uarter four of fiscal</w:t>
      </w:r>
      <w:r w:rsidRPr="00534A53">
        <w:rPr>
          <w:rFonts w:ascii="Arial" w:hAnsi="Arial" w:cs="Arial"/>
          <w:color w:val="000000" w:themeColor="text1"/>
          <w:sz w:val="24"/>
          <w:szCs w:val="24"/>
        </w:rPr>
        <w:t xml:space="preserve"> </w:t>
      </w:r>
      <w:r>
        <w:rPr>
          <w:rFonts w:ascii="Arial" w:hAnsi="Arial" w:cs="Arial"/>
          <w:color w:val="000000" w:themeColor="text1"/>
          <w:sz w:val="24"/>
          <w:szCs w:val="24"/>
        </w:rPr>
        <w:t>y</w:t>
      </w:r>
      <w:r w:rsidRPr="00534A53">
        <w:rPr>
          <w:rFonts w:ascii="Arial" w:hAnsi="Arial" w:cs="Arial"/>
          <w:color w:val="000000" w:themeColor="text1"/>
          <w:sz w:val="24"/>
          <w:szCs w:val="24"/>
        </w:rPr>
        <w:t xml:space="preserve">ear 2014. </w:t>
      </w:r>
      <w:r>
        <w:rPr>
          <w:rFonts w:ascii="Arial" w:hAnsi="Arial" w:cs="Arial"/>
          <w:color w:val="000000" w:themeColor="text1"/>
          <w:sz w:val="24"/>
          <w:szCs w:val="24"/>
        </w:rPr>
        <w:t>The automobile division of</w:t>
      </w:r>
      <w:r w:rsidRPr="00534A53">
        <w:rPr>
          <w:rFonts w:ascii="Arial" w:hAnsi="Arial" w:cs="Arial"/>
          <w:color w:val="000000" w:themeColor="text1"/>
          <w:sz w:val="24"/>
          <w:szCs w:val="24"/>
        </w:rPr>
        <w:t xml:space="preserve"> </w:t>
      </w:r>
      <w:r>
        <w:rPr>
          <w:rFonts w:ascii="Arial" w:hAnsi="Arial" w:cs="Arial"/>
          <w:color w:val="000000" w:themeColor="text1"/>
          <w:sz w:val="24"/>
          <w:szCs w:val="24"/>
        </w:rPr>
        <w:t>M&amp;M group exported over</w:t>
      </w:r>
      <w:r w:rsidRPr="00534A53">
        <w:rPr>
          <w:rFonts w:ascii="Arial" w:hAnsi="Arial" w:cs="Arial"/>
          <w:color w:val="000000" w:themeColor="text1"/>
          <w:sz w:val="24"/>
          <w:szCs w:val="24"/>
        </w:rPr>
        <w:t xml:space="preserve"> 29,</w:t>
      </w:r>
      <w:r>
        <w:rPr>
          <w:rFonts w:ascii="Arial" w:hAnsi="Arial" w:cs="Arial"/>
          <w:color w:val="000000" w:themeColor="text1"/>
          <w:sz w:val="24"/>
          <w:szCs w:val="24"/>
        </w:rPr>
        <w:t>600</w:t>
      </w:r>
      <w:r w:rsidRPr="00534A53">
        <w:rPr>
          <w:rFonts w:ascii="Arial" w:hAnsi="Arial" w:cs="Arial"/>
          <w:color w:val="000000" w:themeColor="text1"/>
          <w:sz w:val="24"/>
          <w:szCs w:val="24"/>
        </w:rPr>
        <w:t xml:space="preserve"> vehicles d</w:t>
      </w:r>
      <w:r>
        <w:rPr>
          <w:rFonts w:ascii="Arial" w:hAnsi="Arial" w:cs="Arial"/>
          <w:color w:val="000000" w:themeColor="text1"/>
          <w:sz w:val="24"/>
          <w:szCs w:val="24"/>
        </w:rPr>
        <w:t>uring the FY 13-14, reporting</w:t>
      </w:r>
      <w:r w:rsidRPr="00534A53">
        <w:rPr>
          <w:rFonts w:ascii="Arial" w:hAnsi="Arial" w:cs="Arial"/>
          <w:color w:val="000000" w:themeColor="text1"/>
          <w:sz w:val="24"/>
          <w:szCs w:val="24"/>
        </w:rPr>
        <w:t xml:space="preserve"> a</w:t>
      </w:r>
      <w:r>
        <w:rPr>
          <w:rFonts w:ascii="Arial" w:hAnsi="Arial" w:cs="Arial"/>
          <w:color w:val="000000" w:themeColor="text1"/>
          <w:sz w:val="24"/>
          <w:szCs w:val="24"/>
        </w:rPr>
        <w:t xml:space="preserve"> degrowth of 8.6% over the past year. Scorpio continued</w:t>
      </w:r>
      <w:r w:rsidRPr="00534A53">
        <w:rPr>
          <w:rFonts w:ascii="Arial" w:hAnsi="Arial" w:cs="Arial"/>
          <w:color w:val="000000" w:themeColor="text1"/>
          <w:sz w:val="24"/>
          <w:szCs w:val="24"/>
        </w:rPr>
        <w:t xml:space="preserve"> to seize the </w:t>
      </w:r>
      <w:r w:rsidRPr="00534A53">
        <w:rPr>
          <w:rFonts w:ascii="Arial" w:hAnsi="Arial" w:cs="Arial"/>
          <w:color w:val="000000" w:themeColor="text1"/>
          <w:sz w:val="24"/>
          <w:szCs w:val="24"/>
        </w:rPr>
        <w:lastRenderedPageBreak/>
        <w:t>biggest share of the</w:t>
      </w:r>
      <w:r>
        <w:rPr>
          <w:rFonts w:ascii="Arial" w:hAnsi="Arial" w:cs="Arial"/>
          <w:color w:val="000000" w:themeColor="text1"/>
          <w:sz w:val="24"/>
          <w:szCs w:val="24"/>
        </w:rPr>
        <w:t xml:space="preserve"> products exported, </w:t>
      </w:r>
      <w:r w:rsidRPr="00534A53">
        <w:rPr>
          <w:rFonts w:ascii="Arial" w:hAnsi="Arial" w:cs="Arial"/>
          <w:color w:val="000000" w:themeColor="text1"/>
          <w:sz w:val="24"/>
          <w:szCs w:val="24"/>
        </w:rPr>
        <w:t xml:space="preserve">followed </w:t>
      </w:r>
      <w:r>
        <w:rPr>
          <w:rFonts w:ascii="Arial" w:hAnsi="Arial" w:cs="Arial"/>
          <w:color w:val="000000" w:themeColor="text1"/>
          <w:sz w:val="24"/>
          <w:szCs w:val="24"/>
        </w:rPr>
        <w:t>by the Maxximo. In south Africa &amp; Chile, the XUV500</w:t>
      </w:r>
      <w:r w:rsidRPr="00534A53">
        <w:rPr>
          <w:rFonts w:ascii="Arial" w:hAnsi="Arial" w:cs="Arial"/>
          <w:color w:val="000000" w:themeColor="text1"/>
          <w:sz w:val="24"/>
          <w:szCs w:val="24"/>
        </w:rPr>
        <w:t xml:space="preserve"> performed </w:t>
      </w:r>
      <w:r>
        <w:rPr>
          <w:rFonts w:ascii="Arial" w:hAnsi="Arial" w:cs="Arial"/>
          <w:color w:val="000000" w:themeColor="text1"/>
          <w:sz w:val="24"/>
          <w:szCs w:val="24"/>
        </w:rPr>
        <w:t xml:space="preserve">considerably </w:t>
      </w:r>
      <w:r w:rsidRPr="00534A53">
        <w:rPr>
          <w:rFonts w:ascii="Arial" w:hAnsi="Arial" w:cs="Arial"/>
          <w:color w:val="000000" w:themeColor="text1"/>
          <w:sz w:val="24"/>
          <w:szCs w:val="24"/>
        </w:rPr>
        <w:t>well</w:t>
      </w:r>
      <w:r>
        <w:rPr>
          <w:rFonts w:ascii="Arial" w:hAnsi="Arial" w:cs="Arial"/>
          <w:color w:val="000000" w:themeColor="text1"/>
          <w:sz w:val="24"/>
          <w:szCs w:val="24"/>
        </w:rPr>
        <w:t xml:space="preserve">. Nepal, </w:t>
      </w:r>
      <w:r w:rsidRPr="00534A53">
        <w:rPr>
          <w:rFonts w:ascii="Arial" w:hAnsi="Arial" w:cs="Arial"/>
          <w:color w:val="000000" w:themeColor="text1"/>
          <w:sz w:val="24"/>
          <w:szCs w:val="24"/>
        </w:rPr>
        <w:t>Sri Lan</w:t>
      </w:r>
      <w:r>
        <w:rPr>
          <w:rFonts w:ascii="Arial" w:hAnsi="Arial" w:cs="Arial"/>
          <w:color w:val="000000" w:themeColor="text1"/>
          <w:sz w:val="24"/>
          <w:szCs w:val="24"/>
        </w:rPr>
        <w:t>ka, Chile and South Africa</w:t>
      </w:r>
      <w:r w:rsidRPr="00534A53">
        <w:rPr>
          <w:rFonts w:ascii="Arial" w:hAnsi="Arial" w:cs="Arial"/>
          <w:color w:val="000000" w:themeColor="text1"/>
          <w:sz w:val="24"/>
          <w:szCs w:val="24"/>
        </w:rPr>
        <w:t xml:space="preserve"> persist</w:t>
      </w:r>
      <w:r>
        <w:rPr>
          <w:rFonts w:ascii="Arial" w:hAnsi="Arial" w:cs="Arial"/>
          <w:color w:val="000000" w:themeColor="text1"/>
          <w:sz w:val="24"/>
          <w:szCs w:val="24"/>
        </w:rPr>
        <w:t>s</w:t>
      </w:r>
      <w:r w:rsidRPr="00534A53">
        <w:rPr>
          <w:rFonts w:ascii="Arial" w:hAnsi="Arial" w:cs="Arial"/>
          <w:color w:val="000000" w:themeColor="text1"/>
          <w:sz w:val="24"/>
          <w:szCs w:val="24"/>
        </w:rPr>
        <w:t xml:space="preserve"> to be the biggest overseas markets</w:t>
      </w:r>
      <w:r>
        <w:rPr>
          <w:rFonts w:ascii="Arial" w:hAnsi="Arial" w:cs="Arial"/>
          <w:color w:val="000000" w:themeColor="text1"/>
          <w:sz w:val="24"/>
          <w:szCs w:val="24"/>
        </w:rPr>
        <w:t xml:space="preserve"> i</w:t>
      </w:r>
      <w:r w:rsidRPr="00534A53">
        <w:rPr>
          <w:rFonts w:ascii="Arial" w:hAnsi="Arial" w:cs="Arial"/>
          <w:color w:val="000000" w:themeColor="text1"/>
          <w:sz w:val="24"/>
          <w:szCs w:val="24"/>
        </w:rPr>
        <w:t xml:space="preserve">n </w:t>
      </w:r>
      <w:r>
        <w:rPr>
          <w:rFonts w:ascii="Arial" w:hAnsi="Arial" w:cs="Arial"/>
          <w:color w:val="000000" w:themeColor="text1"/>
          <w:sz w:val="24"/>
          <w:szCs w:val="24"/>
        </w:rPr>
        <w:t xml:space="preserve"> year 2013-14 for the exported products</w:t>
      </w:r>
      <w:r w:rsidRPr="00534A53">
        <w:rPr>
          <w:rFonts w:ascii="Arial" w:hAnsi="Arial" w:cs="Arial"/>
          <w:color w:val="000000" w:themeColor="text1"/>
          <w:sz w:val="24"/>
          <w:szCs w:val="24"/>
        </w:rPr>
        <w:t xml:space="preserve">. While the </w:t>
      </w:r>
      <w:r>
        <w:rPr>
          <w:rFonts w:ascii="Arial" w:hAnsi="Arial" w:cs="Arial"/>
          <w:color w:val="000000" w:themeColor="text1"/>
          <w:sz w:val="24"/>
          <w:szCs w:val="24"/>
        </w:rPr>
        <w:t>degrowth for the FY14</w:t>
      </w:r>
      <w:r w:rsidRPr="00534A53">
        <w:rPr>
          <w:rFonts w:ascii="Arial" w:hAnsi="Arial" w:cs="Arial"/>
          <w:color w:val="000000" w:themeColor="text1"/>
          <w:sz w:val="24"/>
          <w:szCs w:val="24"/>
        </w:rPr>
        <w:t xml:space="preserve"> </w:t>
      </w:r>
      <w:r>
        <w:rPr>
          <w:rFonts w:ascii="Arial" w:hAnsi="Arial" w:cs="Arial"/>
          <w:color w:val="000000" w:themeColor="text1"/>
          <w:sz w:val="24"/>
          <w:szCs w:val="24"/>
        </w:rPr>
        <w:t xml:space="preserve">was witnessed due to </w:t>
      </w:r>
      <w:r w:rsidRPr="00534A53">
        <w:rPr>
          <w:rFonts w:ascii="Arial" w:hAnsi="Arial" w:cs="Arial"/>
          <w:color w:val="000000" w:themeColor="text1"/>
          <w:sz w:val="24"/>
          <w:szCs w:val="24"/>
        </w:rPr>
        <w:t>the change of duty s</w:t>
      </w:r>
      <w:r>
        <w:rPr>
          <w:rFonts w:ascii="Arial" w:hAnsi="Arial" w:cs="Arial"/>
          <w:color w:val="000000" w:themeColor="text1"/>
          <w:sz w:val="24"/>
          <w:szCs w:val="24"/>
        </w:rPr>
        <w:t>tructure in Sri Lanka, however,</w:t>
      </w:r>
      <w:r w:rsidRPr="00534A53">
        <w:rPr>
          <w:rFonts w:ascii="Arial" w:hAnsi="Arial" w:cs="Arial"/>
          <w:color w:val="000000" w:themeColor="text1"/>
          <w:sz w:val="24"/>
          <w:szCs w:val="24"/>
        </w:rPr>
        <w:t xml:space="preserve"> good growth</w:t>
      </w:r>
      <w:r>
        <w:rPr>
          <w:rFonts w:ascii="Arial" w:hAnsi="Arial" w:cs="Arial"/>
          <w:color w:val="000000" w:themeColor="text1"/>
          <w:sz w:val="24"/>
          <w:szCs w:val="24"/>
        </w:rPr>
        <w:t xml:space="preserve"> was posted</w:t>
      </w:r>
      <w:r w:rsidRPr="00534A53">
        <w:rPr>
          <w:rFonts w:ascii="Arial" w:hAnsi="Arial" w:cs="Arial"/>
          <w:color w:val="000000" w:themeColor="text1"/>
          <w:sz w:val="24"/>
          <w:szCs w:val="24"/>
        </w:rPr>
        <w:t xml:space="preserve"> in Bangladesh</w:t>
      </w:r>
      <w:r>
        <w:rPr>
          <w:rFonts w:ascii="Arial" w:hAnsi="Arial" w:cs="Arial"/>
          <w:color w:val="000000" w:themeColor="text1"/>
          <w:sz w:val="24"/>
          <w:szCs w:val="24"/>
        </w:rPr>
        <w:t>,</w:t>
      </w:r>
      <w:r w:rsidRPr="00534A53">
        <w:rPr>
          <w:rFonts w:ascii="Arial" w:hAnsi="Arial" w:cs="Arial"/>
          <w:color w:val="000000" w:themeColor="text1"/>
          <w:sz w:val="24"/>
          <w:szCs w:val="24"/>
        </w:rPr>
        <w:t xml:space="preserve"> Nepal, </w:t>
      </w:r>
      <w:r w:rsidRPr="00B904F6">
        <w:rPr>
          <w:rFonts w:ascii="Arial" w:hAnsi="Arial" w:cs="Arial"/>
          <w:color w:val="000000" w:themeColor="text1"/>
          <w:sz w:val="24"/>
          <w:szCs w:val="24"/>
        </w:rPr>
        <w:t>Peru</w:t>
      </w:r>
      <w:r w:rsidRPr="00534A53">
        <w:rPr>
          <w:rFonts w:ascii="Arial" w:hAnsi="Arial" w:cs="Arial"/>
          <w:color w:val="000000" w:themeColor="text1"/>
          <w:sz w:val="24"/>
          <w:szCs w:val="24"/>
        </w:rPr>
        <w:t xml:space="preserve"> and Tunisia. The </w:t>
      </w:r>
      <w:r>
        <w:rPr>
          <w:rFonts w:ascii="Arial" w:hAnsi="Arial" w:cs="Arial"/>
          <w:color w:val="000000" w:themeColor="text1"/>
          <w:sz w:val="24"/>
          <w:szCs w:val="24"/>
        </w:rPr>
        <w:t>c</w:t>
      </w:r>
      <w:r w:rsidRPr="00534A53">
        <w:rPr>
          <w:rFonts w:ascii="Arial" w:hAnsi="Arial" w:cs="Arial"/>
          <w:color w:val="000000" w:themeColor="text1"/>
          <w:sz w:val="24"/>
          <w:szCs w:val="24"/>
        </w:rPr>
        <w:t>ompany continue</w:t>
      </w:r>
      <w:r>
        <w:rPr>
          <w:rFonts w:ascii="Arial" w:hAnsi="Arial" w:cs="Arial"/>
          <w:color w:val="000000" w:themeColor="text1"/>
          <w:sz w:val="24"/>
          <w:szCs w:val="24"/>
        </w:rPr>
        <w:t>d</w:t>
      </w:r>
      <w:r w:rsidRPr="00534A53">
        <w:rPr>
          <w:rFonts w:ascii="Arial" w:hAnsi="Arial" w:cs="Arial"/>
          <w:color w:val="000000" w:themeColor="text1"/>
          <w:sz w:val="24"/>
          <w:szCs w:val="24"/>
        </w:rPr>
        <w:t xml:space="preserve"> to focus on </w:t>
      </w:r>
      <w:r>
        <w:rPr>
          <w:rFonts w:ascii="Arial" w:hAnsi="Arial" w:cs="Arial"/>
          <w:color w:val="000000" w:themeColor="text1"/>
          <w:sz w:val="24"/>
          <w:szCs w:val="24"/>
        </w:rPr>
        <w:t>bolstering</w:t>
      </w:r>
      <w:r w:rsidRPr="00534A53">
        <w:rPr>
          <w:rFonts w:ascii="Arial" w:hAnsi="Arial" w:cs="Arial"/>
          <w:color w:val="000000" w:themeColor="text1"/>
          <w:sz w:val="24"/>
          <w:szCs w:val="24"/>
        </w:rPr>
        <w:t xml:space="preserve"> the brand and </w:t>
      </w:r>
      <w:r>
        <w:rPr>
          <w:rFonts w:ascii="Arial" w:hAnsi="Arial" w:cs="Arial"/>
          <w:color w:val="000000" w:themeColor="text1"/>
          <w:sz w:val="24"/>
          <w:szCs w:val="24"/>
        </w:rPr>
        <w:t xml:space="preserve">strengthening the </w:t>
      </w:r>
      <w:r w:rsidRPr="00534A53">
        <w:rPr>
          <w:rFonts w:ascii="Arial" w:hAnsi="Arial" w:cs="Arial"/>
          <w:color w:val="000000" w:themeColor="text1"/>
          <w:sz w:val="24"/>
          <w:szCs w:val="24"/>
        </w:rPr>
        <w:t>channel</w:t>
      </w:r>
      <w:r>
        <w:rPr>
          <w:rFonts w:ascii="Arial" w:hAnsi="Arial" w:cs="Arial"/>
          <w:color w:val="000000" w:themeColor="text1"/>
          <w:sz w:val="24"/>
          <w:szCs w:val="24"/>
        </w:rPr>
        <w:t>s</w:t>
      </w:r>
      <w:r w:rsidRPr="00534A53">
        <w:rPr>
          <w:rFonts w:ascii="Arial" w:hAnsi="Arial" w:cs="Arial"/>
          <w:color w:val="000000" w:themeColor="text1"/>
          <w:sz w:val="24"/>
          <w:szCs w:val="24"/>
        </w:rPr>
        <w:t xml:space="preserve"> in focused markets.</w:t>
      </w:r>
    </w:p>
    <w:p w:rsidR="004A7FBE" w:rsidRDefault="004A7FBE" w:rsidP="004A7FBE">
      <w:pPr>
        <w:autoSpaceDE w:val="0"/>
        <w:autoSpaceDN w:val="0"/>
        <w:adjustRightInd w:val="0"/>
        <w:spacing w:before="240" w:after="0" w:line="360" w:lineRule="auto"/>
        <w:jc w:val="both"/>
        <w:rPr>
          <w:rFonts w:ascii="Arial" w:hAnsi="Arial" w:cs="Arial"/>
          <w:color w:val="000000" w:themeColor="text1"/>
          <w:sz w:val="24"/>
          <w:szCs w:val="24"/>
        </w:rPr>
      </w:pPr>
      <w:r>
        <w:rPr>
          <w:rFonts w:ascii="Arial" w:hAnsi="Arial" w:cs="Arial"/>
          <w:color w:val="000000" w:themeColor="text1"/>
          <w:sz w:val="24"/>
          <w:szCs w:val="24"/>
        </w:rPr>
        <w:t>The FY</w:t>
      </w:r>
      <w:r w:rsidRPr="00534A53">
        <w:rPr>
          <w:rFonts w:ascii="Arial" w:hAnsi="Arial" w:cs="Arial"/>
          <w:color w:val="000000" w:themeColor="text1"/>
          <w:sz w:val="24"/>
          <w:szCs w:val="24"/>
        </w:rPr>
        <w:t xml:space="preserve"> 2013-14 saw 31 years of M&amp;M leadership </w:t>
      </w:r>
      <w:r>
        <w:rPr>
          <w:rFonts w:ascii="Arial" w:hAnsi="Arial" w:cs="Arial"/>
          <w:color w:val="000000" w:themeColor="text1"/>
          <w:sz w:val="24"/>
          <w:szCs w:val="24"/>
        </w:rPr>
        <w:t xml:space="preserve">&amp; excellence </w:t>
      </w:r>
      <w:r w:rsidRPr="00534A53">
        <w:rPr>
          <w:rFonts w:ascii="Arial" w:hAnsi="Arial" w:cs="Arial"/>
          <w:color w:val="000000" w:themeColor="text1"/>
          <w:sz w:val="24"/>
          <w:szCs w:val="24"/>
        </w:rPr>
        <w:t xml:space="preserve">in </w:t>
      </w:r>
      <w:r>
        <w:rPr>
          <w:rFonts w:ascii="Arial" w:hAnsi="Arial" w:cs="Arial"/>
          <w:color w:val="000000" w:themeColor="text1"/>
          <w:sz w:val="24"/>
          <w:szCs w:val="24"/>
        </w:rPr>
        <w:t>the domestic tractor market</w:t>
      </w:r>
      <w:r w:rsidRPr="00534A53">
        <w:rPr>
          <w:rFonts w:ascii="Arial" w:hAnsi="Arial" w:cs="Arial"/>
          <w:color w:val="000000" w:themeColor="text1"/>
          <w:sz w:val="24"/>
          <w:szCs w:val="24"/>
        </w:rPr>
        <w:t xml:space="preserve"> with a market share of 40.6%. </w:t>
      </w:r>
      <w:r>
        <w:rPr>
          <w:rFonts w:ascii="Arial" w:hAnsi="Arial" w:cs="Arial"/>
          <w:color w:val="000000" w:themeColor="text1"/>
          <w:sz w:val="24"/>
          <w:szCs w:val="24"/>
        </w:rPr>
        <w:t>M</w:t>
      </w:r>
      <w:r w:rsidRPr="00534A53">
        <w:rPr>
          <w:rFonts w:ascii="Arial" w:hAnsi="Arial" w:cs="Arial"/>
          <w:color w:val="000000" w:themeColor="text1"/>
          <w:sz w:val="24"/>
          <w:szCs w:val="24"/>
        </w:rPr>
        <w:t>oreover</w:t>
      </w:r>
      <w:r>
        <w:rPr>
          <w:rFonts w:ascii="Arial" w:hAnsi="Arial" w:cs="Arial"/>
          <w:color w:val="000000" w:themeColor="text1"/>
          <w:sz w:val="24"/>
          <w:szCs w:val="24"/>
        </w:rPr>
        <w:t xml:space="preserve"> </w:t>
      </w:r>
      <w:r w:rsidRPr="00534A53">
        <w:rPr>
          <w:rFonts w:ascii="Arial" w:hAnsi="Arial" w:cs="Arial"/>
          <w:color w:val="000000" w:themeColor="text1"/>
          <w:sz w:val="24"/>
          <w:szCs w:val="24"/>
        </w:rPr>
        <w:t xml:space="preserve"> the Swaraj and Mahindra brands enjoyed the merit of being No. 1 and No. 2 in Customer Satisfaction </w:t>
      </w:r>
      <w:r>
        <w:rPr>
          <w:rFonts w:ascii="Arial" w:hAnsi="Arial" w:cs="Arial"/>
          <w:color w:val="000000" w:themeColor="text1"/>
          <w:sz w:val="24"/>
          <w:szCs w:val="24"/>
        </w:rPr>
        <w:t xml:space="preserve">as per </w:t>
      </w:r>
      <w:r w:rsidRPr="00534A53">
        <w:rPr>
          <w:rFonts w:ascii="Arial" w:hAnsi="Arial" w:cs="Arial"/>
          <w:color w:val="000000" w:themeColor="text1"/>
          <w:sz w:val="24"/>
          <w:szCs w:val="24"/>
        </w:rPr>
        <w:t>TNS survey 2013</w:t>
      </w:r>
      <w:r>
        <w:rPr>
          <w:rFonts w:ascii="Arial" w:hAnsi="Arial" w:cs="Arial"/>
          <w:color w:val="000000" w:themeColor="text1"/>
          <w:sz w:val="24"/>
          <w:szCs w:val="24"/>
        </w:rPr>
        <w:t>.</w:t>
      </w:r>
    </w:p>
    <w:p w:rsidR="004A7FBE" w:rsidRDefault="004A7FBE" w:rsidP="004A7FBE">
      <w:pPr>
        <w:autoSpaceDE w:val="0"/>
        <w:autoSpaceDN w:val="0"/>
        <w:adjustRightInd w:val="0"/>
        <w:spacing w:after="0" w:line="360" w:lineRule="auto"/>
        <w:jc w:val="center"/>
        <w:rPr>
          <w:rFonts w:ascii="Frutiger-Roman" w:hAnsi="Frutiger-Roman" w:cs="Frutiger-Roman"/>
          <w:sz w:val="19"/>
          <w:szCs w:val="19"/>
        </w:rPr>
      </w:pPr>
      <w:r w:rsidRPr="00534A53">
        <w:rPr>
          <w:rFonts w:ascii="Arial" w:hAnsi="Arial" w:cs="Arial"/>
          <w:noProof/>
          <w:color w:val="000000" w:themeColor="text1"/>
          <w:sz w:val="24"/>
          <w:szCs w:val="24"/>
        </w:rPr>
        <w:drawing>
          <wp:inline distT="0" distB="0" distL="0" distR="0">
            <wp:extent cx="4429125" cy="4457098"/>
            <wp:effectExtent l="19050" t="0" r="9525"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l="50735" t="11765" r="9375" b="9477"/>
                    <a:stretch>
                      <a:fillRect/>
                    </a:stretch>
                  </pic:blipFill>
                  <pic:spPr bwMode="auto">
                    <a:xfrm>
                      <a:off x="0" y="0"/>
                      <a:ext cx="4438630" cy="4466663"/>
                    </a:xfrm>
                    <a:prstGeom prst="rect">
                      <a:avLst/>
                    </a:prstGeom>
                    <a:noFill/>
                    <a:ln w="9525">
                      <a:noFill/>
                      <a:miter lim="800000"/>
                      <a:headEnd/>
                      <a:tailEnd/>
                    </a:ln>
                  </pic:spPr>
                </pic:pic>
              </a:graphicData>
            </a:graphic>
          </wp:inline>
        </w:drawing>
      </w:r>
    </w:p>
    <w:p w:rsidR="004A7FBE" w:rsidRDefault="004A7FBE" w:rsidP="004A7FBE">
      <w:pPr>
        <w:autoSpaceDE w:val="0"/>
        <w:autoSpaceDN w:val="0"/>
        <w:adjustRightInd w:val="0"/>
        <w:spacing w:after="0" w:line="360" w:lineRule="auto"/>
        <w:jc w:val="both"/>
        <w:rPr>
          <w:rFonts w:ascii="Frutiger-Roman" w:hAnsi="Frutiger-Roman" w:cs="Frutiger-Roman"/>
          <w:sz w:val="19"/>
          <w:szCs w:val="19"/>
        </w:rPr>
      </w:pPr>
      <w:r w:rsidRPr="00534A53">
        <w:rPr>
          <w:rFonts w:ascii="Arial" w:hAnsi="Arial" w:cs="Arial"/>
          <w:sz w:val="24"/>
          <w:szCs w:val="24"/>
        </w:rPr>
        <w:t xml:space="preserve">Company sold </w:t>
      </w:r>
      <w:r>
        <w:rPr>
          <w:rFonts w:ascii="Arial" w:hAnsi="Arial" w:cs="Arial"/>
          <w:sz w:val="24"/>
          <w:szCs w:val="24"/>
        </w:rPr>
        <w:t xml:space="preserve">total of </w:t>
      </w:r>
      <w:r w:rsidRPr="00534A53">
        <w:rPr>
          <w:rFonts w:ascii="Arial" w:hAnsi="Arial" w:cs="Arial"/>
          <w:sz w:val="24"/>
          <w:szCs w:val="24"/>
        </w:rPr>
        <w:t>268,48</w:t>
      </w:r>
      <w:r>
        <w:rPr>
          <w:rFonts w:ascii="Arial" w:hAnsi="Arial" w:cs="Arial"/>
          <w:sz w:val="24"/>
          <w:szCs w:val="24"/>
        </w:rPr>
        <w:t>0 tractors, (domestic as well as</w:t>
      </w:r>
      <w:r w:rsidRPr="00534A53">
        <w:rPr>
          <w:rFonts w:ascii="Arial" w:hAnsi="Arial" w:cs="Arial"/>
          <w:sz w:val="24"/>
          <w:szCs w:val="24"/>
        </w:rPr>
        <w:t xml:space="preserve"> export), under the Mahind</w:t>
      </w:r>
      <w:r>
        <w:rPr>
          <w:rFonts w:ascii="Arial" w:hAnsi="Arial" w:cs="Arial"/>
          <w:sz w:val="24"/>
          <w:szCs w:val="24"/>
        </w:rPr>
        <w:t>ra and Swaraj brands in comparison to  over 224,800</w:t>
      </w:r>
      <w:r w:rsidRPr="00534A53">
        <w:rPr>
          <w:rFonts w:ascii="Arial" w:hAnsi="Arial" w:cs="Arial"/>
          <w:sz w:val="24"/>
          <w:szCs w:val="24"/>
        </w:rPr>
        <w:t xml:space="preserve"> tractors sold in the previous year</w:t>
      </w:r>
      <w:r>
        <w:rPr>
          <w:rFonts w:ascii="Arial" w:hAnsi="Arial" w:cs="Arial"/>
          <w:sz w:val="24"/>
          <w:szCs w:val="24"/>
        </w:rPr>
        <w:t xml:space="preserve"> 2013</w:t>
      </w:r>
      <w:r w:rsidRPr="00534A53">
        <w:rPr>
          <w:rFonts w:ascii="Arial" w:hAnsi="Arial" w:cs="Arial"/>
          <w:sz w:val="24"/>
          <w:szCs w:val="24"/>
        </w:rPr>
        <w:t xml:space="preserve">, registering a growth </w:t>
      </w:r>
      <w:r>
        <w:rPr>
          <w:rFonts w:ascii="Arial" w:hAnsi="Arial" w:cs="Arial"/>
          <w:sz w:val="24"/>
          <w:szCs w:val="24"/>
        </w:rPr>
        <w:t>of 19.4% over previous year.</w:t>
      </w:r>
      <w:r w:rsidRPr="00534A53">
        <w:rPr>
          <w:rFonts w:ascii="Arial" w:hAnsi="Arial" w:cs="Arial"/>
          <w:sz w:val="24"/>
          <w:szCs w:val="24"/>
        </w:rPr>
        <w:t xml:space="preserve"> This growth was </w:t>
      </w:r>
      <w:r>
        <w:rPr>
          <w:rFonts w:ascii="Arial" w:hAnsi="Arial" w:cs="Arial"/>
          <w:sz w:val="24"/>
          <w:szCs w:val="24"/>
        </w:rPr>
        <w:t xml:space="preserve">primarily driven </w:t>
      </w:r>
      <w:r w:rsidRPr="00534A53">
        <w:rPr>
          <w:rFonts w:ascii="Arial" w:hAnsi="Arial" w:cs="Arial"/>
          <w:sz w:val="24"/>
          <w:szCs w:val="24"/>
        </w:rPr>
        <w:t xml:space="preserve">due to </w:t>
      </w:r>
      <w:r>
        <w:rPr>
          <w:rFonts w:ascii="Arial" w:hAnsi="Arial" w:cs="Arial"/>
          <w:sz w:val="24"/>
          <w:szCs w:val="24"/>
        </w:rPr>
        <w:t>selling</w:t>
      </w:r>
      <w:r w:rsidRPr="00534A53">
        <w:rPr>
          <w:rFonts w:ascii="Arial" w:hAnsi="Arial" w:cs="Arial"/>
          <w:sz w:val="24"/>
          <w:szCs w:val="24"/>
        </w:rPr>
        <w:t xml:space="preserve"> in almost all states with</w:t>
      </w:r>
      <w:r>
        <w:rPr>
          <w:rFonts w:ascii="Arial" w:hAnsi="Arial" w:cs="Arial"/>
          <w:sz w:val="24"/>
          <w:szCs w:val="24"/>
        </w:rPr>
        <w:t xml:space="preserve"> </w:t>
      </w:r>
      <w:r>
        <w:rPr>
          <w:rFonts w:ascii="Arial" w:hAnsi="Arial" w:cs="Arial"/>
          <w:sz w:val="24"/>
          <w:szCs w:val="24"/>
        </w:rPr>
        <w:lastRenderedPageBreak/>
        <w:t xml:space="preserve">Karnataka &amp; Maharashtra </w:t>
      </w:r>
      <w:r w:rsidRPr="00534A53">
        <w:rPr>
          <w:rFonts w:ascii="Arial" w:hAnsi="Arial" w:cs="Arial"/>
          <w:sz w:val="24"/>
          <w:szCs w:val="24"/>
        </w:rPr>
        <w:t xml:space="preserve">leading </w:t>
      </w:r>
      <w:r>
        <w:rPr>
          <w:rFonts w:ascii="Arial" w:hAnsi="Arial" w:cs="Arial"/>
          <w:sz w:val="24"/>
          <w:szCs w:val="24"/>
        </w:rPr>
        <w:t>the way. T</w:t>
      </w:r>
      <w:r w:rsidRPr="00534A53">
        <w:rPr>
          <w:rFonts w:ascii="Arial" w:hAnsi="Arial" w:cs="Arial"/>
          <w:sz w:val="24"/>
          <w:szCs w:val="24"/>
        </w:rPr>
        <w:t xml:space="preserve">he launch of multiple tractor variants </w:t>
      </w:r>
      <w:r>
        <w:rPr>
          <w:rFonts w:ascii="Arial" w:hAnsi="Arial" w:cs="Arial"/>
          <w:sz w:val="24"/>
          <w:szCs w:val="24"/>
        </w:rPr>
        <w:t xml:space="preserve">was key contributor to this growth which successfully met </w:t>
      </w:r>
      <w:r w:rsidRPr="00534A53">
        <w:rPr>
          <w:rFonts w:ascii="Arial" w:hAnsi="Arial" w:cs="Arial"/>
          <w:sz w:val="24"/>
          <w:szCs w:val="24"/>
        </w:rPr>
        <w:t>customer requirements across a variety of applications</w:t>
      </w:r>
      <w:r>
        <w:rPr>
          <w:rFonts w:ascii="Frutiger-Roman" w:hAnsi="Frutiger-Roman" w:cs="Frutiger-Roman"/>
          <w:sz w:val="19"/>
          <w:szCs w:val="19"/>
        </w:rPr>
        <w:t>.</w:t>
      </w:r>
    </w:p>
    <w:p w:rsidR="004A7FBE" w:rsidRPr="00FA0BC9" w:rsidRDefault="00D57F9F" w:rsidP="004A7FBE">
      <w:pPr>
        <w:spacing w:before="240" w:line="360" w:lineRule="auto"/>
        <w:rPr>
          <w:rFonts w:ascii="Arial" w:hAnsi="Arial" w:cs="Arial"/>
          <w:b/>
          <w:color w:val="000000" w:themeColor="text1"/>
          <w:sz w:val="24"/>
          <w:szCs w:val="24"/>
        </w:rPr>
      </w:pPr>
      <w:r>
        <w:rPr>
          <w:rFonts w:ascii="Arial" w:hAnsi="Arial" w:cs="Arial"/>
          <w:b/>
          <w:color w:val="000000" w:themeColor="text1"/>
          <w:sz w:val="24"/>
          <w:szCs w:val="24"/>
        </w:rPr>
        <w:t>4</w:t>
      </w:r>
      <w:r w:rsidR="004A7FBE">
        <w:rPr>
          <w:rFonts w:ascii="Arial" w:hAnsi="Arial" w:cs="Arial"/>
          <w:b/>
          <w:color w:val="000000" w:themeColor="text1"/>
          <w:sz w:val="24"/>
          <w:szCs w:val="24"/>
        </w:rPr>
        <w:t xml:space="preserve">.3.3 </w:t>
      </w:r>
      <w:r w:rsidR="004A7FBE" w:rsidRPr="00FA0BC9">
        <w:rPr>
          <w:rFonts w:ascii="Arial" w:hAnsi="Arial" w:cs="Arial"/>
          <w:b/>
          <w:color w:val="000000" w:themeColor="text1"/>
          <w:sz w:val="24"/>
          <w:szCs w:val="24"/>
        </w:rPr>
        <w:t>Board of Directors</w:t>
      </w:r>
    </w:p>
    <w:p w:rsidR="004A7FBE" w:rsidRDefault="004A7FBE" w:rsidP="004A7FB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Mr. Anand Mahindra</w:t>
      </w:r>
      <w:r w:rsidRPr="003D5842">
        <w:rPr>
          <w:rFonts w:ascii="Arial" w:hAnsi="Arial" w:cs="Arial"/>
          <w:sz w:val="24"/>
          <w:szCs w:val="24"/>
        </w:rPr>
        <w:t xml:space="preserve"> </w:t>
      </w:r>
      <w:r>
        <w:rPr>
          <w:rFonts w:ascii="Arial" w:hAnsi="Arial" w:cs="Arial"/>
          <w:sz w:val="24"/>
          <w:szCs w:val="24"/>
        </w:rPr>
        <w:t xml:space="preserve">is </w:t>
      </w:r>
      <w:r w:rsidRPr="003D5842">
        <w:rPr>
          <w:rFonts w:ascii="Arial" w:hAnsi="Arial" w:cs="Arial"/>
          <w:sz w:val="24"/>
          <w:szCs w:val="24"/>
        </w:rPr>
        <w:t>Chairman &amp; Managing Director and Dr. Pawan Goenk</w:t>
      </w:r>
      <w:r>
        <w:rPr>
          <w:rFonts w:ascii="Arial" w:hAnsi="Arial" w:cs="Arial"/>
          <w:sz w:val="24"/>
          <w:szCs w:val="24"/>
        </w:rPr>
        <w:t>a was</w:t>
      </w:r>
      <w:r w:rsidRPr="003D5842">
        <w:rPr>
          <w:rFonts w:ascii="Arial" w:hAnsi="Arial" w:cs="Arial"/>
          <w:sz w:val="24"/>
          <w:szCs w:val="24"/>
        </w:rPr>
        <w:t xml:space="preserve"> appointed</w:t>
      </w:r>
      <w:r>
        <w:rPr>
          <w:rFonts w:ascii="Arial" w:hAnsi="Arial" w:cs="Arial"/>
          <w:sz w:val="24"/>
          <w:szCs w:val="24"/>
        </w:rPr>
        <w:t xml:space="preserve"> as</w:t>
      </w:r>
      <w:r w:rsidRPr="003D5842">
        <w:rPr>
          <w:rFonts w:ascii="Arial" w:hAnsi="Arial" w:cs="Arial"/>
          <w:sz w:val="24"/>
          <w:szCs w:val="24"/>
        </w:rPr>
        <w:t xml:space="preserve"> </w:t>
      </w:r>
      <w:r>
        <w:rPr>
          <w:rFonts w:ascii="Arial" w:hAnsi="Arial" w:cs="Arial"/>
          <w:sz w:val="24"/>
          <w:szCs w:val="24"/>
        </w:rPr>
        <w:t xml:space="preserve">Executive Director </w:t>
      </w:r>
      <w:r w:rsidRPr="003D5842">
        <w:rPr>
          <w:rFonts w:ascii="Arial" w:hAnsi="Arial" w:cs="Arial"/>
          <w:sz w:val="24"/>
          <w:szCs w:val="24"/>
        </w:rPr>
        <w:t>with e</w:t>
      </w:r>
      <w:r>
        <w:rPr>
          <w:rFonts w:ascii="Arial" w:hAnsi="Arial" w:cs="Arial"/>
          <w:sz w:val="24"/>
          <w:szCs w:val="24"/>
        </w:rPr>
        <w:t>ffect from 23rd September, 2013,</w:t>
      </w:r>
      <w:r w:rsidRPr="003D5842">
        <w:rPr>
          <w:rFonts w:ascii="Arial" w:hAnsi="Arial" w:cs="Arial"/>
          <w:sz w:val="24"/>
          <w:szCs w:val="24"/>
        </w:rPr>
        <w:t xml:space="preserve"> are the Whole-time Directors of the Company.</w:t>
      </w:r>
      <w:r w:rsidRPr="003D5842">
        <w:rPr>
          <w:rFonts w:ascii="Arial" w:hAnsi="Arial" w:cs="Arial"/>
          <w:noProof/>
          <w:color w:val="000000" w:themeColor="text1"/>
          <w:sz w:val="24"/>
          <w:szCs w:val="24"/>
        </w:rPr>
        <w:t xml:space="preserve"> </w:t>
      </w:r>
      <w:r w:rsidRPr="003D5842">
        <w:rPr>
          <w:rFonts w:ascii="Arial" w:hAnsi="Arial" w:cs="Arial"/>
          <w:sz w:val="24"/>
          <w:szCs w:val="24"/>
        </w:rPr>
        <w:t xml:space="preserve">The </w:t>
      </w:r>
      <w:r>
        <w:rPr>
          <w:rFonts w:ascii="Arial" w:hAnsi="Arial" w:cs="Arial"/>
          <w:sz w:val="24"/>
          <w:szCs w:val="24"/>
        </w:rPr>
        <w:t>b</w:t>
      </w:r>
      <w:r w:rsidRPr="003D5842">
        <w:rPr>
          <w:rFonts w:ascii="Arial" w:hAnsi="Arial" w:cs="Arial"/>
          <w:sz w:val="24"/>
          <w:szCs w:val="24"/>
        </w:rPr>
        <w:t xml:space="preserve">oard </w:t>
      </w:r>
      <w:r>
        <w:rPr>
          <w:rFonts w:ascii="Arial" w:hAnsi="Arial" w:cs="Arial"/>
          <w:sz w:val="24"/>
          <w:szCs w:val="24"/>
        </w:rPr>
        <w:t xml:space="preserve">of directors </w:t>
      </w:r>
      <w:r w:rsidRPr="003D5842">
        <w:rPr>
          <w:rFonts w:ascii="Arial" w:hAnsi="Arial" w:cs="Arial"/>
          <w:sz w:val="24"/>
          <w:szCs w:val="24"/>
        </w:rPr>
        <w:t>consist</w:t>
      </w:r>
      <w:r>
        <w:rPr>
          <w:rFonts w:ascii="Arial" w:hAnsi="Arial" w:cs="Arial"/>
          <w:sz w:val="24"/>
          <w:szCs w:val="24"/>
        </w:rPr>
        <w:t>s</w:t>
      </w:r>
      <w:r w:rsidRPr="003D5842">
        <w:rPr>
          <w:rFonts w:ascii="Arial" w:hAnsi="Arial" w:cs="Arial"/>
          <w:sz w:val="24"/>
          <w:szCs w:val="24"/>
        </w:rPr>
        <w:t xml:space="preserve"> of thirteen Directors as on 31st March, 2014.</w:t>
      </w:r>
      <w:r>
        <w:rPr>
          <w:rFonts w:ascii="Arial" w:hAnsi="Arial" w:cs="Arial"/>
          <w:sz w:val="24"/>
          <w:szCs w:val="24"/>
        </w:rPr>
        <w:t>Across all the group companies,</w:t>
      </w:r>
      <w:r w:rsidRPr="003D5842">
        <w:rPr>
          <w:rFonts w:ascii="Arial" w:hAnsi="Arial" w:cs="Arial"/>
          <w:sz w:val="24"/>
          <w:szCs w:val="24"/>
        </w:rPr>
        <w:t xml:space="preserve"> </w:t>
      </w:r>
      <w:r>
        <w:rPr>
          <w:rFonts w:ascii="Arial" w:hAnsi="Arial" w:cs="Arial"/>
          <w:sz w:val="24"/>
          <w:szCs w:val="24"/>
        </w:rPr>
        <w:t>n</w:t>
      </w:r>
      <w:r w:rsidRPr="003D5842">
        <w:rPr>
          <w:rFonts w:ascii="Arial" w:hAnsi="Arial" w:cs="Arial"/>
          <w:sz w:val="24"/>
          <w:szCs w:val="24"/>
        </w:rPr>
        <w:t xml:space="preserve">one of the </w:t>
      </w:r>
      <w:r>
        <w:rPr>
          <w:rFonts w:ascii="Arial" w:hAnsi="Arial" w:cs="Arial"/>
          <w:sz w:val="24"/>
          <w:szCs w:val="24"/>
        </w:rPr>
        <w:t>directors on the board is a chairman of more than 5 c</w:t>
      </w:r>
      <w:r w:rsidRPr="003D5842">
        <w:rPr>
          <w:rFonts w:ascii="Arial" w:hAnsi="Arial" w:cs="Arial"/>
          <w:sz w:val="24"/>
          <w:szCs w:val="24"/>
        </w:rPr>
        <w:t>ommittees</w:t>
      </w:r>
      <w:r>
        <w:rPr>
          <w:rFonts w:ascii="Arial" w:hAnsi="Arial" w:cs="Arial"/>
          <w:sz w:val="24"/>
          <w:szCs w:val="24"/>
        </w:rPr>
        <w:t xml:space="preserve"> or member of more than 10 c</w:t>
      </w:r>
      <w:r w:rsidRPr="003D5842">
        <w:rPr>
          <w:rFonts w:ascii="Arial" w:hAnsi="Arial" w:cs="Arial"/>
          <w:sz w:val="24"/>
          <w:szCs w:val="24"/>
        </w:rPr>
        <w:t>ommittees</w:t>
      </w:r>
      <w:r>
        <w:rPr>
          <w:rFonts w:ascii="Arial" w:hAnsi="Arial" w:cs="Arial"/>
          <w:sz w:val="24"/>
          <w:szCs w:val="24"/>
        </w:rPr>
        <w:t xml:space="preserve"> in which he or </w:t>
      </w:r>
      <w:r w:rsidRPr="003D5842">
        <w:rPr>
          <w:rFonts w:ascii="Arial" w:hAnsi="Arial" w:cs="Arial"/>
          <w:sz w:val="24"/>
          <w:szCs w:val="24"/>
        </w:rPr>
        <w:t>she is a Director.</w:t>
      </w:r>
    </w:p>
    <w:p w:rsidR="004A7FBE" w:rsidRDefault="004A7FBE" w:rsidP="004A7FBE">
      <w:pPr>
        <w:autoSpaceDE w:val="0"/>
        <w:autoSpaceDN w:val="0"/>
        <w:adjustRightInd w:val="0"/>
        <w:spacing w:before="240" w:after="0" w:line="360" w:lineRule="auto"/>
        <w:jc w:val="center"/>
        <w:rPr>
          <w:rFonts w:ascii="Frutiger-Roman" w:hAnsi="Frutiger-Roman" w:cs="Frutiger-Roman"/>
          <w:sz w:val="19"/>
          <w:szCs w:val="19"/>
        </w:rPr>
      </w:pPr>
      <w:r w:rsidRPr="003D5842">
        <w:rPr>
          <w:rFonts w:ascii="Frutiger-Roman" w:hAnsi="Frutiger-Roman" w:cs="Frutiger-Roman"/>
          <w:noProof/>
          <w:sz w:val="19"/>
          <w:szCs w:val="19"/>
        </w:rPr>
        <w:drawing>
          <wp:inline distT="0" distB="0" distL="0" distR="0">
            <wp:extent cx="4876800" cy="4943475"/>
            <wp:effectExtent l="19050" t="0" r="0" b="0"/>
            <wp:docPr id="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l="18750" t="16317" r="47267" b="5784"/>
                    <a:stretch>
                      <a:fillRect/>
                    </a:stretch>
                  </pic:blipFill>
                  <pic:spPr bwMode="auto">
                    <a:xfrm>
                      <a:off x="0" y="0"/>
                      <a:ext cx="4876800" cy="4943475"/>
                    </a:xfrm>
                    <a:prstGeom prst="rect">
                      <a:avLst/>
                    </a:prstGeom>
                    <a:noFill/>
                    <a:ln w="9525">
                      <a:noFill/>
                      <a:miter lim="800000"/>
                      <a:headEnd/>
                      <a:tailEnd/>
                    </a:ln>
                  </pic:spPr>
                </pic:pic>
              </a:graphicData>
            </a:graphic>
          </wp:inline>
        </w:drawing>
      </w:r>
    </w:p>
    <w:p w:rsidR="004A7FBE" w:rsidRDefault="004A7FBE" w:rsidP="004A7FBE">
      <w:pPr>
        <w:autoSpaceDE w:val="0"/>
        <w:autoSpaceDN w:val="0"/>
        <w:adjustRightInd w:val="0"/>
        <w:spacing w:before="240" w:line="360" w:lineRule="auto"/>
        <w:jc w:val="center"/>
        <w:rPr>
          <w:rFonts w:ascii="Arial" w:hAnsi="Arial" w:cs="Arial"/>
          <w:b/>
          <w:sz w:val="24"/>
          <w:szCs w:val="24"/>
        </w:rPr>
      </w:pPr>
      <w:r>
        <w:rPr>
          <w:rFonts w:ascii="Arial" w:hAnsi="Arial" w:cs="Arial"/>
          <w:b/>
          <w:sz w:val="24"/>
          <w:szCs w:val="24"/>
        </w:rPr>
        <w:t>List of Independent &amp; Non- Independent Directors</w:t>
      </w:r>
    </w:p>
    <w:p w:rsidR="004A7FBE" w:rsidRPr="00265614" w:rsidRDefault="00D57F9F" w:rsidP="004A7FBE">
      <w:pPr>
        <w:autoSpaceDE w:val="0"/>
        <w:autoSpaceDN w:val="0"/>
        <w:adjustRightInd w:val="0"/>
        <w:spacing w:before="240" w:line="360" w:lineRule="auto"/>
        <w:jc w:val="both"/>
        <w:rPr>
          <w:rFonts w:ascii="Arial" w:hAnsi="Arial" w:cs="Arial"/>
          <w:b/>
          <w:sz w:val="24"/>
          <w:szCs w:val="24"/>
        </w:rPr>
      </w:pPr>
      <w:r>
        <w:rPr>
          <w:rFonts w:ascii="Arial" w:hAnsi="Arial" w:cs="Arial"/>
          <w:b/>
          <w:sz w:val="24"/>
          <w:szCs w:val="24"/>
        </w:rPr>
        <w:lastRenderedPageBreak/>
        <w:t>4</w:t>
      </w:r>
      <w:r w:rsidR="004A7FBE">
        <w:rPr>
          <w:rFonts w:ascii="Arial" w:hAnsi="Arial" w:cs="Arial"/>
          <w:b/>
          <w:sz w:val="24"/>
          <w:szCs w:val="24"/>
        </w:rPr>
        <w:t xml:space="preserve">.3.4 </w:t>
      </w:r>
      <w:r w:rsidR="004A7FBE" w:rsidRPr="00265614">
        <w:rPr>
          <w:rFonts w:ascii="Arial" w:hAnsi="Arial" w:cs="Arial"/>
          <w:b/>
          <w:sz w:val="24"/>
          <w:szCs w:val="24"/>
        </w:rPr>
        <w:t>Net Revenue &amp; PAT</w:t>
      </w:r>
    </w:p>
    <w:p w:rsidR="004A7FBE" w:rsidRDefault="004A7FBE" w:rsidP="004A7FBE">
      <w:pPr>
        <w:autoSpaceDE w:val="0"/>
        <w:autoSpaceDN w:val="0"/>
        <w:adjustRightInd w:val="0"/>
        <w:spacing w:before="240" w:after="0" w:line="360" w:lineRule="auto"/>
        <w:jc w:val="both"/>
        <w:rPr>
          <w:rFonts w:ascii="Arial" w:hAnsi="Arial" w:cs="Arial"/>
          <w:sz w:val="24"/>
          <w:szCs w:val="24"/>
        </w:rPr>
      </w:pPr>
      <w:r w:rsidRPr="004220E7">
        <w:rPr>
          <w:rFonts w:ascii="Arial" w:hAnsi="Arial" w:cs="Arial"/>
          <w:sz w:val="24"/>
          <w:szCs w:val="24"/>
        </w:rPr>
        <w:t>In the wake of a good monsoon</w:t>
      </w:r>
      <w:r>
        <w:rPr>
          <w:rFonts w:ascii="Arial" w:hAnsi="Arial" w:cs="Arial"/>
          <w:sz w:val="24"/>
          <w:szCs w:val="24"/>
        </w:rPr>
        <w:t>, the tractor division of the company experienced</w:t>
      </w:r>
      <w:r w:rsidRPr="004220E7">
        <w:rPr>
          <w:rFonts w:ascii="Arial" w:hAnsi="Arial" w:cs="Arial"/>
          <w:sz w:val="24"/>
          <w:szCs w:val="24"/>
        </w:rPr>
        <w:t xml:space="preserve"> a healthy growth of 19.6% but the </w:t>
      </w:r>
      <w:r>
        <w:rPr>
          <w:rFonts w:ascii="Arial" w:hAnsi="Arial" w:cs="Arial"/>
          <w:sz w:val="24"/>
          <w:szCs w:val="24"/>
        </w:rPr>
        <w:t>automobile</w:t>
      </w:r>
      <w:r w:rsidRPr="004220E7">
        <w:rPr>
          <w:rFonts w:ascii="Arial" w:hAnsi="Arial" w:cs="Arial"/>
          <w:sz w:val="24"/>
          <w:szCs w:val="24"/>
        </w:rPr>
        <w:t xml:space="preserve"> industry</w:t>
      </w:r>
      <w:r>
        <w:rPr>
          <w:rFonts w:ascii="Arial" w:hAnsi="Arial" w:cs="Arial"/>
          <w:sz w:val="24"/>
          <w:szCs w:val="24"/>
        </w:rPr>
        <w:t xml:space="preserve"> witnessed </w:t>
      </w:r>
      <w:r w:rsidRPr="004220E7">
        <w:rPr>
          <w:rFonts w:ascii="Arial" w:hAnsi="Arial" w:cs="Arial"/>
          <w:sz w:val="24"/>
          <w:szCs w:val="24"/>
        </w:rPr>
        <w:t>difficult times</w:t>
      </w:r>
      <w:r>
        <w:rPr>
          <w:rFonts w:ascii="Arial" w:hAnsi="Arial" w:cs="Arial"/>
          <w:sz w:val="24"/>
          <w:szCs w:val="24"/>
        </w:rPr>
        <w:t xml:space="preserve"> which</w:t>
      </w:r>
      <w:r w:rsidRPr="004220E7">
        <w:rPr>
          <w:rFonts w:ascii="Arial" w:hAnsi="Arial" w:cs="Arial"/>
          <w:sz w:val="24"/>
          <w:szCs w:val="24"/>
        </w:rPr>
        <w:t xml:space="preserve"> led to dece</w:t>
      </w:r>
      <w:r>
        <w:rPr>
          <w:rFonts w:ascii="Arial" w:hAnsi="Arial" w:cs="Arial"/>
          <w:sz w:val="24"/>
          <w:szCs w:val="24"/>
        </w:rPr>
        <w:t>leration in the auto business to the extent of</w:t>
      </w:r>
      <w:r w:rsidRPr="004220E7">
        <w:rPr>
          <w:rFonts w:ascii="Arial" w:hAnsi="Arial" w:cs="Arial"/>
          <w:sz w:val="24"/>
          <w:szCs w:val="24"/>
        </w:rPr>
        <w:t xml:space="preserve"> 7.88%, leading to the ne</w:t>
      </w:r>
      <w:r>
        <w:rPr>
          <w:rFonts w:ascii="Arial" w:hAnsi="Arial" w:cs="Arial"/>
          <w:sz w:val="24"/>
          <w:szCs w:val="24"/>
        </w:rPr>
        <w:t>t revenue</w:t>
      </w:r>
      <w:r w:rsidRPr="004220E7">
        <w:rPr>
          <w:rFonts w:ascii="Arial" w:hAnsi="Arial" w:cs="Arial"/>
          <w:sz w:val="24"/>
          <w:szCs w:val="24"/>
        </w:rPr>
        <w:t xml:space="preserve"> from operations being </w:t>
      </w:r>
      <w:r>
        <w:rPr>
          <w:rFonts w:ascii="Arial" w:hAnsi="Arial" w:cs="Arial"/>
          <w:sz w:val="24"/>
          <w:szCs w:val="24"/>
        </w:rPr>
        <w:t>flat in comparison to the last</w:t>
      </w:r>
      <w:r w:rsidRPr="004220E7">
        <w:rPr>
          <w:rFonts w:ascii="Arial" w:hAnsi="Arial" w:cs="Arial"/>
          <w:sz w:val="24"/>
          <w:szCs w:val="24"/>
        </w:rPr>
        <w:t xml:space="preserve"> year. </w:t>
      </w:r>
      <w:r>
        <w:rPr>
          <w:rFonts w:ascii="Arial" w:hAnsi="Arial" w:cs="Arial"/>
          <w:sz w:val="24"/>
          <w:szCs w:val="24"/>
        </w:rPr>
        <w:t>Other income during the</w:t>
      </w:r>
      <w:r w:rsidRPr="004220E7">
        <w:rPr>
          <w:rFonts w:ascii="Arial" w:hAnsi="Arial" w:cs="Arial"/>
          <w:sz w:val="24"/>
          <w:szCs w:val="24"/>
        </w:rPr>
        <w:t xml:space="preserve"> </w:t>
      </w:r>
      <w:r>
        <w:rPr>
          <w:rFonts w:ascii="Arial" w:hAnsi="Arial" w:cs="Arial"/>
          <w:sz w:val="24"/>
          <w:szCs w:val="24"/>
        </w:rPr>
        <w:t>y</w:t>
      </w:r>
      <w:r w:rsidRPr="004220E7">
        <w:rPr>
          <w:rFonts w:ascii="Arial" w:hAnsi="Arial" w:cs="Arial"/>
          <w:sz w:val="24"/>
          <w:szCs w:val="24"/>
        </w:rPr>
        <w:t>ear</w:t>
      </w:r>
      <w:r>
        <w:rPr>
          <w:rFonts w:ascii="Arial" w:hAnsi="Arial" w:cs="Arial"/>
          <w:sz w:val="24"/>
          <w:szCs w:val="24"/>
        </w:rPr>
        <w:t xml:space="preserve"> under review was Rs. 718 crores which is more than Rs. 549</w:t>
      </w:r>
      <w:r w:rsidRPr="004220E7">
        <w:rPr>
          <w:rFonts w:ascii="Arial" w:hAnsi="Arial" w:cs="Arial"/>
          <w:sz w:val="24"/>
          <w:szCs w:val="24"/>
        </w:rPr>
        <w:t xml:space="preserve"> crores ea</w:t>
      </w:r>
      <w:r>
        <w:rPr>
          <w:rFonts w:ascii="Arial" w:hAnsi="Arial" w:cs="Arial"/>
          <w:sz w:val="24"/>
          <w:szCs w:val="24"/>
        </w:rPr>
        <w:t>rned in the preceding year because of</w:t>
      </w:r>
      <w:r w:rsidRPr="004220E7">
        <w:rPr>
          <w:rFonts w:ascii="Arial" w:hAnsi="Arial" w:cs="Arial"/>
          <w:sz w:val="24"/>
          <w:szCs w:val="24"/>
        </w:rPr>
        <w:t xml:space="preserve"> high</w:t>
      </w:r>
      <w:r>
        <w:rPr>
          <w:rFonts w:ascii="Arial" w:hAnsi="Arial" w:cs="Arial"/>
          <w:sz w:val="24"/>
          <w:szCs w:val="24"/>
        </w:rPr>
        <w:t xml:space="preserve"> interest income and </w:t>
      </w:r>
      <w:r w:rsidRPr="004220E7">
        <w:rPr>
          <w:rFonts w:ascii="Arial" w:hAnsi="Arial" w:cs="Arial"/>
          <w:sz w:val="24"/>
          <w:szCs w:val="24"/>
        </w:rPr>
        <w:t>higher divide</w:t>
      </w:r>
      <w:r>
        <w:rPr>
          <w:rFonts w:ascii="Arial" w:hAnsi="Arial" w:cs="Arial"/>
          <w:sz w:val="24"/>
          <w:szCs w:val="24"/>
        </w:rPr>
        <w:t>nd income from subsidiaries.</w:t>
      </w:r>
    </w:p>
    <w:p w:rsidR="004A7FBE" w:rsidRDefault="004A7FBE" w:rsidP="004A7FBE">
      <w:pPr>
        <w:autoSpaceDE w:val="0"/>
        <w:autoSpaceDN w:val="0"/>
        <w:adjustRightInd w:val="0"/>
        <w:spacing w:after="0" w:line="360" w:lineRule="auto"/>
        <w:jc w:val="center"/>
        <w:rPr>
          <w:rFonts w:ascii="Arial" w:hAnsi="Arial" w:cs="Arial"/>
          <w:noProof/>
          <w:color w:val="000000" w:themeColor="text1"/>
          <w:sz w:val="24"/>
          <w:szCs w:val="24"/>
        </w:rPr>
      </w:pPr>
      <w:r w:rsidRPr="00534A53">
        <w:rPr>
          <w:rFonts w:ascii="Arial" w:hAnsi="Arial" w:cs="Arial"/>
          <w:noProof/>
          <w:color w:val="000000" w:themeColor="text1"/>
          <w:sz w:val="24"/>
          <w:szCs w:val="24"/>
        </w:rPr>
        <w:drawing>
          <wp:inline distT="0" distB="0" distL="0" distR="0">
            <wp:extent cx="4719723" cy="4657725"/>
            <wp:effectExtent l="19050" t="0" r="4677"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l="50738" t="11438" r="8824" b="13725"/>
                    <a:stretch>
                      <a:fillRect/>
                    </a:stretch>
                  </pic:blipFill>
                  <pic:spPr bwMode="auto">
                    <a:xfrm>
                      <a:off x="0" y="0"/>
                      <a:ext cx="4726427" cy="4664341"/>
                    </a:xfrm>
                    <a:prstGeom prst="rect">
                      <a:avLst/>
                    </a:prstGeom>
                    <a:noFill/>
                    <a:ln w="9525">
                      <a:noFill/>
                      <a:miter lim="800000"/>
                      <a:headEnd/>
                      <a:tailEnd/>
                    </a:ln>
                  </pic:spPr>
                </pic:pic>
              </a:graphicData>
            </a:graphic>
          </wp:inline>
        </w:drawing>
      </w:r>
    </w:p>
    <w:p w:rsidR="004A7FBE" w:rsidRPr="003D5842" w:rsidRDefault="004A7FBE" w:rsidP="004A7FBE">
      <w:pPr>
        <w:autoSpaceDE w:val="0"/>
        <w:autoSpaceDN w:val="0"/>
        <w:adjustRightInd w:val="0"/>
        <w:spacing w:after="0" w:line="360" w:lineRule="auto"/>
        <w:jc w:val="both"/>
        <w:rPr>
          <w:rFonts w:ascii="Arial" w:hAnsi="Arial" w:cs="Arial"/>
          <w:b/>
          <w:sz w:val="24"/>
          <w:szCs w:val="24"/>
        </w:rPr>
      </w:pPr>
      <w:r>
        <w:rPr>
          <w:rFonts w:ascii="Arial" w:hAnsi="Arial" w:cs="Arial"/>
          <w:sz w:val="24"/>
          <w:szCs w:val="24"/>
        </w:rPr>
        <w:t>The gross sales</w:t>
      </w:r>
      <w:r w:rsidRPr="003D5842">
        <w:rPr>
          <w:rFonts w:ascii="Arial" w:hAnsi="Arial" w:cs="Arial"/>
          <w:sz w:val="24"/>
          <w:szCs w:val="24"/>
        </w:rPr>
        <w:t xml:space="preserve"> and </w:t>
      </w:r>
      <w:r>
        <w:rPr>
          <w:rFonts w:ascii="Arial" w:hAnsi="Arial" w:cs="Arial"/>
          <w:sz w:val="24"/>
          <w:szCs w:val="24"/>
        </w:rPr>
        <w:t>other i</w:t>
      </w:r>
      <w:r w:rsidRPr="003D5842">
        <w:rPr>
          <w:rFonts w:ascii="Arial" w:hAnsi="Arial" w:cs="Arial"/>
          <w:sz w:val="24"/>
          <w:szCs w:val="24"/>
        </w:rPr>
        <w:t>ncome for the year ended 31st March</w:t>
      </w:r>
      <w:r>
        <w:rPr>
          <w:rFonts w:ascii="Arial" w:hAnsi="Arial" w:cs="Arial"/>
          <w:sz w:val="24"/>
          <w:szCs w:val="24"/>
        </w:rPr>
        <w:t xml:space="preserve"> 2014 of c</w:t>
      </w:r>
      <w:r w:rsidRPr="003D5842">
        <w:rPr>
          <w:rFonts w:ascii="Arial" w:hAnsi="Arial" w:cs="Arial"/>
          <w:sz w:val="24"/>
          <w:szCs w:val="24"/>
        </w:rPr>
        <w:t xml:space="preserve">onsolidated </w:t>
      </w:r>
      <w:r>
        <w:rPr>
          <w:rFonts w:ascii="Arial" w:hAnsi="Arial" w:cs="Arial"/>
          <w:sz w:val="24"/>
          <w:szCs w:val="24"/>
        </w:rPr>
        <w:t>Mahindra Group was</w:t>
      </w:r>
      <w:r w:rsidRPr="003D5842">
        <w:rPr>
          <w:rFonts w:ascii="Arial" w:hAnsi="Arial" w:cs="Arial"/>
          <w:sz w:val="24"/>
          <w:szCs w:val="24"/>
        </w:rPr>
        <w:t xml:space="preserve"> Rs. 78,735.72 crores as against Rs. 7</w:t>
      </w:r>
      <w:r>
        <w:rPr>
          <w:rFonts w:ascii="Arial" w:hAnsi="Arial" w:cs="Arial"/>
          <w:sz w:val="24"/>
          <w:szCs w:val="24"/>
        </w:rPr>
        <w:t>4,360.82 crores for the last</w:t>
      </w:r>
      <w:r w:rsidRPr="003D5842">
        <w:rPr>
          <w:rFonts w:ascii="Arial" w:hAnsi="Arial" w:cs="Arial"/>
          <w:sz w:val="24"/>
          <w:szCs w:val="24"/>
        </w:rPr>
        <w:t xml:space="preserve"> year. The Group’s net revenue and other income grew by 7.9% to Rs. 74,506.02 crores in the current year from Rs. 69,082.43 crores in previous year. The profit before exceptional items and tax for the current year is Rs. 5,501.75 crores as compared to Rs. 5,127.87 </w:t>
      </w:r>
      <w:r w:rsidRPr="003D5842">
        <w:rPr>
          <w:rFonts w:ascii="Arial" w:hAnsi="Arial" w:cs="Arial"/>
          <w:sz w:val="24"/>
          <w:szCs w:val="24"/>
        </w:rPr>
        <w:lastRenderedPageBreak/>
        <w:t xml:space="preserve">crores in the previous year. The consolidated Group </w:t>
      </w:r>
      <w:r>
        <w:rPr>
          <w:rFonts w:ascii="Arial" w:hAnsi="Arial" w:cs="Arial"/>
          <w:sz w:val="24"/>
          <w:szCs w:val="24"/>
        </w:rPr>
        <w:t>net profit</w:t>
      </w:r>
      <w:r w:rsidRPr="003D5842">
        <w:rPr>
          <w:rFonts w:ascii="Arial" w:hAnsi="Arial" w:cs="Arial"/>
          <w:sz w:val="24"/>
          <w:szCs w:val="24"/>
        </w:rPr>
        <w:t xml:space="preserve"> for the year after deducting minority interest is Rs. 4,666.93 crores as against Rs. 4,099.20 crores earned in the previous year.</w:t>
      </w:r>
    </w:p>
    <w:p w:rsidR="004A7FBE" w:rsidRPr="00265614" w:rsidRDefault="00D57F9F" w:rsidP="004A7FBE">
      <w:pPr>
        <w:autoSpaceDE w:val="0"/>
        <w:autoSpaceDN w:val="0"/>
        <w:adjustRightInd w:val="0"/>
        <w:spacing w:before="240" w:after="0" w:line="360" w:lineRule="auto"/>
        <w:jc w:val="both"/>
        <w:rPr>
          <w:rFonts w:ascii="Arial" w:hAnsi="Arial" w:cs="Arial"/>
          <w:b/>
          <w:sz w:val="24"/>
          <w:szCs w:val="24"/>
        </w:rPr>
      </w:pPr>
      <w:r>
        <w:rPr>
          <w:rFonts w:ascii="Arial" w:hAnsi="Arial" w:cs="Arial"/>
          <w:b/>
          <w:sz w:val="24"/>
          <w:szCs w:val="24"/>
        </w:rPr>
        <w:t>4</w:t>
      </w:r>
      <w:r w:rsidR="004A7FBE">
        <w:rPr>
          <w:rFonts w:ascii="Arial" w:hAnsi="Arial" w:cs="Arial"/>
          <w:b/>
          <w:sz w:val="24"/>
          <w:szCs w:val="24"/>
        </w:rPr>
        <w:t xml:space="preserve">.3.5 </w:t>
      </w:r>
      <w:r w:rsidR="004A7FBE" w:rsidRPr="00265614">
        <w:rPr>
          <w:rFonts w:ascii="Arial" w:hAnsi="Arial" w:cs="Arial"/>
          <w:b/>
          <w:sz w:val="24"/>
          <w:szCs w:val="24"/>
        </w:rPr>
        <w:t>Long Term &amp; Short Term Borrowings</w:t>
      </w:r>
    </w:p>
    <w:p w:rsidR="004A7FBE" w:rsidRPr="004220E7" w:rsidRDefault="004A7FBE" w:rsidP="004A7FBE">
      <w:pPr>
        <w:autoSpaceDE w:val="0"/>
        <w:autoSpaceDN w:val="0"/>
        <w:adjustRightInd w:val="0"/>
        <w:spacing w:before="240" w:line="360" w:lineRule="auto"/>
        <w:jc w:val="both"/>
        <w:rPr>
          <w:rFonts w:ascii="Arial" w:hAnsi="Arial" w:cs="Arial"/>
          <w:color w:val="000000" w:themeColor="text1"/>
          <w:sz w:val="24"/>
          <w:szCs w:val="24"/>
        </w:rPr>
      </w:pPr>
      <w:r>
        <w:rPr>
          <w:rFonts w:ascii="Arial" w:hAnsi="Arial" w:cs="Arial"/>
          <w:sz w:val="24"/>
          <w:szCs w:val="24"/>
        </w:rPr>
        <w:t>Company continue to use debt to finance its operations and investment activities with borrowings which includes</w:t>
      </w:r>
      <w:r w:rsidRPr="004220E7">
        <w:rPr>
          <w:rFonts w:ascii="Arial" w:hAnsi="Arial" w:cs="Arial"/>
          <w:sz w:val="24"/>
          <w:szCs w:val="24"/>
        </w:rPr>
        <w:t xml:space="preserve"> current maturities of long term debt and unclaimed </w:t>
      </w:r>
      <w:r>
        <w:rPr>
          <w:rFonts w:ascii="Arial" w:hAnsi="Arial" w:cs="Arial"/>
          <w:sz w:val="24"/>
          <w:szCs w:val="24"/>
        </w:rPr>
        <w:t>matured deposits has increased from Rs. 3,489</w:t>
      </w:r>
      <w:r w:rsidRPr="004220E7">
        <w:rPr>
          <w:rFonts w:ascii="Arial" w:hAnsi="Arial" w:cs="Arial"/>
          <w:sz w:val="24"/>
          <w:szCs w:val="24"/>
        </w:rPr>
        <w:t xml:space="preserve"> crores in t</w:t>
      </w:r>
      <w:r>
        <w:rPr>
          <w:rFonts w:ascii="Arial" w:hAnsi="Arial" w:cs="Arial"/>
          <w:sz w:val="24"/>
          <w:szCs w:val="24"/>
        </w:rPr>
        <w:t>he previous year to Rs. 4,045</w:t>
      </w:r>
      <w:r w:rsidRPr="004220E7">
        <w:rPr>
          <w:rFonts w:ascii="Arial" w:hAnsi="Arial" w:cs="Arial"/>
          <w:sz w:val="24"/>
          <w:szCs w:val="24"/>
        </w:rPr>
        <w:t xml:space="preserve"> crores in the current</w:t>
      </w:r>
      <w:r>
        <w:rPr>
          <w:rFonts w:ascii="Arial" w:hAnsi="Arial" w:cs="Arial"/>
          <w:sz w:val="24"/>
          <w:szCs w:val="24"/>
        </w:rPr>
        <w:t xml:space="preserve"> year. </w:t>
      </w:r>
    </w:p>
    <w:p w:rsidR="004A7FBE" w:rsidRDefault="004A7FBE" w:rsidP="004A7FBE">
      <w:pPr>
        <w:spacing w:line="360" w:lineRule="auto"/>
        <w:rPr>
          <w:rFonts w:ascii="Arial" w:hAnsi="Arial" w:cs="Arial"/>
          <w:color w:val="000000" w:themeColor="text1"/>
          <w:sz w:val="24"/>
          <w:szCs w:val="24"/>
        </w:rPr>
      </w:pPr>
      <w:r w:rsidRPr="00A75DDF">
        <w:rPr>
          <w:rFonts w:ascii="Arial" w:hAnsi="Arial" w:cs="Arial"/>
          <w:color w:val="000000" w:themeColor="text1"/>
          <w:sz w:val="24"/>
          <w:szCs w:val="24"/>
        </w:rPr>
        <w:t xml:space="preserve"> </w:t>
      </w:r>
      <w:r>
        <w:rPr>
          <w:rFonts w:ascii="Arial" w:hAnsi="Arial" w:cs="Arial"/>
          <w:noProof/>
          <w:color w:val="000000" w:themeColor="text1"/>
          <w:sz w:val="24"/>
          <w:szCs w:val="24"/>
        </w:rPr>
        <w:drawing>
          <wp:inline distT="0" distB="0" distL="0" distR="0">
            <wp:extent cx="4600575" cy="4785420"/>
            <wp:effectExtent l="19050" t="0" r="9525" b="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l="10846" t="11765" r="47978" b="12091"/>
                    <a:stretch>
                      <a:fillRect/>
                    </a:stretch>
                  </pic:blipFill>
                  <pic:spPr bwMode="auto">
                    <a:xfrm>
                      <a:off x="0" y="0"/>
                      <a:ext cx="4603923" cy="4788903"/>
                    </a:xfrm>
                    <a:prstGeom prst="rect">
                      <a:avLst/>
                    </a:prstGeom>
                    <a:noFill/>
                    <a:ln w="9525">
                      <a:noFill/>
                      <a:miter lim="800000"/>
                      <a:headEnd/>
                      <a:tailEnd/>
                    </a:ln>
                  </pic:spPr>
                </pic:pic>
              </a:graphicData>
            </a:graphic>
          </wp:inline>
        </w:drawing>
      </w:r>
      <w:r w:rsidRPr="00A75DDF">
        <w:rPr>
          <w:rFonts w:ascii="Arial" w:hAnsi="Arial" w:cs="Arial"/>
          <w:color w:val="000000" w:themeColor="text1"/>
          <w:sz w:val="24"/>
          <w:szCs w:val="24"/>
        </w:rPr>
        <w:t xml:space="preserve"> </w:t>
      </w:r>
    </w:p>
    <w:p w:rsidR="004A7FBE" w:rsidRDefault="004A7FBE" w:rsidP="004A7FBE">
      <w:pPr>
        <w:autoSpaceDE w:val="0"/>
        <w:autoSpaceDN w:val="0"/>
        <w:adjustRightInd w:val="0"/>
        <w:spacing w:before="240" w:line="360" w:lineRule="auto"/>
        <w:jc w:val="both"/>
        <w:rPr>
          <w:rFonts w:ascii="Arial" w:hAnsi="Arial" w:cs="Arial"/>
          <w:sz w:val="24"/>
          <w:szCs w:val="24"/>
        </w:rPr>
      </w:pPr>
      <w:r>
        <w:rPr>
          <w:rFonts w:ascii="Arial" w:hAnsi="Arial" w:cs="Arial"/>
          <w:sz w:val="24"/>
          <w:szCs w:val="24"/>
        </w:rPr>
        <w:t xml:space="preserve">This increment is mainly </w:t>
      </w:r>
      <w:r w:rsidRPr="004220E7">
        <w:rPr>
          <w:rFonts w:ascii="Arial" w:hAnsi="Arial" w:cs="Arial"/>
          <w:sz w:val="24"/>
          <w:szCs w:val="24"/>
        </w:rPr>
        <w:t>on account of issue of Senior Redeemable Non-Convertible Debenture</w:t>
      </w:r>
      <w:r>
        <w:rPr>
          <w:rFonts w:ascii="Arial" w:hAnsi="Arial" w:cs="Arial"/>
          <w:sz w:val="24"/>
          <w:szCs w:val="24"/>
        </w:rPr>
        <w:t>s in the FY14. Company also repaid some of its debt keeping debt to equity ratio unchanged with rising interest &amp; other income.</w:t>
      </w:r>
    </w:p>
    <w:p w:rsidR="004A7FBE" w:rsidRPr="00260F8F" w:rsidRDefault="004A7FBE" w:rsidP="004A7FBE">
      <w:pPr>
        <w:autoSpaceDE w:val="0"/>
        <w:autoSpaceDN w:val="0"/>
        <w:adjustRightInd w:val="0"/>
        <w:spacing w:after="0" w:line="360" w:lineRule="auto"/>
        <w:jc w:val="both"/>
        <w:rPr>
          <w:rFonts w:ascii="Arial" w:hAnsi="Arial" w:cs="Arial"/>
          <w:sz w:val="24"/>
          <w:szCs w:val="24"/>
        </w:rPr>
      </w:pPr>
      <w:r w:rsidRPr="00260F8F">
        <w:rPr>
          <w:rFonts w:ascii="Arial" w:hAnsi="Arial" w:cs="Arial"/>
          <w:sz w:val="24"/>
          <w:szCs w:val="24"/>
        </w:rPr>
        <w:lastRenderedPageBreak/>
        <w:t xml:space="preserve">The interest expense </w:t>
      </w:r>
      <w:r>
        <w:rPr>
          <w:rFonts w:ascii="Arial" w:hAnsi="Arial" w:cs="Arial"/>
          <w:sz w:val="24"/>
          <w:szCs w:val="24"/>
        </w:rPr>
        <w:t xml:space="preserve">was of Rs 259 Crores </w:t>
      </w:r>
      <w:r w:rsidRPr="00260F8F">
        <w:rPr>
          <w:rFonts w:ascii="Arial" w:hAnsi="Arial" w:cs="Arial"/>
          <w:sz w:val="24"/>
          <w:szCs w:val="24"/>
        </w:rPr>
        <w:t xml:space="preserve">for the year ended 31st March, </w:t>
      </w:r>
      <w:r>
        <w:rPr>
          <w:rFonts w:ascii="Arial" w:hAnsi="Arial" w:cs="Arial"/>
          <w:sz w:val="24"/>
          <w:szCs w:val="24"/>
        </w:rPr>
        <w:t>as compared to Rs. 191</w:t>
      </w:r>
      <w:r w:rsidRPr="00260F8F">
        <w:rPr>
          <w:rFonts w:ascii="Arial" w:hAnsi="Arial" w:cs="Arial"/>
          <w:sz w:val="24"/>
          <w:szCs w:val="24"/>
        </w:rPr>
        <w:t xml:space="preserve"> crores in the </w:t>
      </w:r>
      <w:r>
        <w:rPr>
          <w:rFonts w:ascii="Arial" w:hAnsi="Arial" w:cs="Arial"/>
          <w:sz w:val="24"/>
          <w:szCs w:val="24"/>
        </w:rPr>
        <w:t>previous year ending 31</w:t>
      </w:r>
      <w:r w:rsidRPr="00260F8F">
        <w:rPr>
          <w:rFonts w:ascii="Arial" w:hAnsi="Arial" w:cs="Arial"/>
          <w:sz w:val="24"/>
          <w:szCs w:val="24"/>
          <w:vertAlign w:val="superscript"/>
        </w:rPr>
        <w:t>st</w:t>
      </w:r>
      <w:r>
        <w:rPr>
          <w:rFonts w:ascii="Arial" w:hAnsi="Arial" w:cs="Arial"/>
          <w:sz w:val="24"/>
          <w:szCs w:val="24"/>
        </w:rPr>
        <w:t xml:space="preserve"> March 2013. This is primarily </w:t>
      </w:r>
      <w:r w:rsidRPr="00260F8F">
        <w:rPr>
          <w:rFonts w:ascii="Arial" w:hAnsi="Arial" w:cs="Arial"/>
          <w:sz w:val="24"/>
          <w:szCs w:val="24"/>
        </w:rPr>
        <w:t xml:space="preserve">due to new borrowing of Senior Redeemable Non-Convertible Debenture and </w:t>
      </w:r>
      <w:r>
        <w:rPr>
          <w:rFonts w:ascii="Arial" w:hAnsi="Arial" w:cs="Arial"/>
          <w:sz w:val="24"/>
          <w:szCs w:val="24"/>
        </w:rPr>
        <w:t xml:space="preserve">addition of </w:t>
      </w:r>
      <w:r w:rsidRPr="00260F8F">
        <w:rPr>
          <w:rFonts w:ascii="Arial" w:hAnsi="Arial" w:cs="Arial"/>
          <w:sz w:val="24"/>
          <w:szCs w:val="24"/>
        </w:rPr>
        <w:t>interest cost on borrowings</w:t>
      </w:r>
      <w:r>
        <w:rPr>
          <w:rFonts w:ascii="Arial" w:hAnsi="Arial" w:cs="Arial"/>
          <w:sz w:val="24"/>
          <w:szCs w:val="24"/>
        </w:rPr>
        <w:t xml:space="preserve"> due to</w:t>
      </w:r>
      <w:r w:rsidRPr="00260F8F">
        <w:rPr>
          <w:rFonts w:ascii="Arial" w:hAnsi="Arial" w:cs="Arial"/>
          <w:sz w:val="24"/>
          <w:szCs w:val="24"/>
        </w:rPr>
        <w:t xml:space="preserve"> merger of trucks business of Mahindra Trucks and Buses Limited.</w:t>
      </w:r>
    </w:p>
    <w:p w:rsidR="004A7FBE" w:rsidRDefault="00D57F9F" w:rsidP="004A7FBE">
      <w:pPr>
        <w:autoSpaceDE w:val="0"/>
        <w:autoSpaceDN w:val="0"/>
        <w:adjustRightInd w:val="0"/>
        <w:spacing w:before="240" w:line="360" w:lineRule="auto"/>
        <w:jc w:val="both"/>
        <w:rPr>
          <w:rFonts w:ascii="Arial" w:hAnsi="Arial" w:cs="Arial"/>
          <w:b/>
          <w:sz w:val="24"/>
          <w:szCs w:val="24"/>
        </w:rPr>
      </w:pPr>
      <w:r>
        <w:rPr>
          <w:rFonts w:ascii="Arial" w:hAnsi="Arial" w:cs="Arial"/>
          <w:b/>
          <w:sz w:val="24"/>
          <w:szCs w:val="24"/>
        </w:rPr>
        <w:t>4</w:t>
      </w:r>
      <w:r w:rsidR="004A7FBE">
        <w:rPr>
          <w:rFonts w:ascii="Arial" w:hAnsi="Arial" w:cs="Arial"/>
          <w:b/>
          <w:sz w:val="24"/>
          <w:szCs w:val="24"/>
        </w:rPr>
        <w:t xml:space="preserve">.3.6 </w:t>
      </w:r>
      <w:r w:rsidR="004A7FBE" w:rsidRPr="00662DF4">
        <w:rPr>
          <w:rFonts w:ascii="Arial" w:hAnsi="Arial" w:cs="Arial"/>
          <w:b/>
          <w:sz w:val="24"/>
          <w:szCs w:val="24"/>
        </w:rPr>
        <w:t>Earnings per Share</w:t>
      </w:r>
    </w:p>
    <w:p w:rsidR="004A7FBE" w:rsidRDefault="004A7FBE" w:rsidP="004A7FBE">
      <w:pPr>
        <w:autoSpaceDE w:val="0"/>
        <w:autoSpaceDN w:val="0"/>
        <w:adjustRightInd w:val="0"/>
        <w:spacing w:before="240" w:line="360" w:lineRule="auto"/>
        <w:jc w:val="both"/>
        <w:rPr>
          <w:rFonts w:ascii="Arial" w:hAnsi="Arial" w:cs="Arial"/>
          <w:color w:val="000000" w:themeColor="text1"/>
          <w:sz w:val="24"/>
          <w:szCs w:val="24"/>
        </w:rPr>
      </w:pPr>
      <w:r w:rsidRPr="00260F8F">
        <w:rPr>
          <w:rFonts w:ascii="Arial" w:hAnsi="Arial" w:cs="Arial"/>
          <w:color w:val="000000" w:themeColor="text1"/>
          <w:sz w:val="24"/>
          <w:szCs w:val="24"/>
        </w:rPr>
        <w:t xml:space="preserve">Earnings per share reported in FY14 is </w:t>
      </w:r>
      <w:r>
        <w:rPr>
          <w:rFonts w:ascii="Arial" w:hAnsi="Arial" w:cs="Arial"/>
          <w:color w:val="000000" w:themeColor="text1"/>
          <w:sz w:val="24"/>
          <w:szCs w:val="24"/>
        </w:rPr>
        <w:t xml:space="preserve">Rs </w:t>
      </w:r>
      <w:r w:rsidRPr="00260F8F">
        <w:rPr>
          <w:rFonts w:ascii="Arial" w:hAnsi="Arial" w:cs="Arial"/>
          <w:color w:val="000000" w:themeColor="text1"/>
          <w:sz w:val="24"/>
          <w:szCs w:val="24"/>
        </w:rPr>
        <w:t xml:space="preserve">63.67 posting 12% </w:t>
      </w:r>
      <w:r>
        <w:rPr>
          <w:rFonts w:ascii="Arial" w:hAnsi="Arial" w:cs="Arial"/>
          <w:color w:val="000000" w:themeColor="text1"/>
          <w:sz w:val="24"/>
          <w:szCs w:val="24"/>
        </w:rPr>
        <w:t>increase over the previous year of Rs 56.85. Exceptional gains and ordinary items continue to add to the net profit which results into higher EPS reported by the company.</w:t>
      </w:r>
    </w:p>
    <w:p w:rsidR="004A7FBE" w:rsidRDefault="004A7FBE" w:rsidP="004A7FBE">
      <w:pPr>
        <w:spacing w:line="360" w:lineRule="auto"/>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4876800" cy="4858737"/>
            <wp:effectExtent l="19050" t="0" r="0" b="0"/>
            <wp:docPr id="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l="11213" t="12418" r="48897" b="8824"/>
                    <a:stretch>
                      <a:fillRect/>
                    </a:stretch>
                  </pic:blipFill>
                  <pic:spPr bwMode="auto">
                    <a:xfrm>
                      <a:off x="0" y="0"/>
                      <a:ext cx="4878232" cy="4860163"/>
                    </a:xfrm>
                    <a:prstGeom prst="rect">
                      <a:avLst/>
                    </a:prstGeom>
                    <a:noFill/>
                    <a:ln w="9525">
                      <a:noFill/>
                      <a:miter lim="800000"/>
                      <a:headEnd/>
                      <a:tailEnd/>
                    </a:ln>
                  </pic:spPr>
                </pic:pic>
              </a:graphicData>
            </a:graphic>
          </wp:inline>
        </w:drawing>
      </w:r>
    </w:p>
    <w:p w:rsidR="004A7FBE" w:rsidRDefault="004A7FBE" w:rsidP="004A7FBE">
      <w:pPr>
        <w:spacing w:line="360" w:lineRule="auto"/>
        <w:jc w:val="center"/>
        <w:rPr>
          <w:rFonts w:ascii="Arial" w:hAnsi="Arial" w:cs="Arial"/>
          <w:b/>
          <w:color w:val="000000" w:themeColor="text1"/>
          <w:sz w:val="24"/>
          <w:szCs w:val="24"/>
        </w:rPr>
      </w:pPr>
    </w:p>
    <w:p w:rsidR="004A7FBE" w:rsidRDefault="004A7FBE" w:rsidP="004A7FBE">
      <w:pPr>
        <w:spacing w:line="360" w:lineRule="auto"/>
        <w:jc w:val="center"/>
        <w:rPr>
          <w:rFonts w:ascii="Arial" w:hAnsi="Arial" w:cs="Arial"/>
          <w:b/>
          <w:color w:val="000000" w:themeColor="text1"/>
          <w:sz w:val="24"/>
          <w:szCs w:val="24"/>
        </w:rPr>
      </w:pPr>
    </w:p>
    <w:p w:rsidR="00631038" w:rsidRDefault="002E4FC2" w:rsidP="002E4FC2">
      <w:pPr>
        <w:pStyle w:val="ListParagraph"/>
        <w:spacing w:before="240" w:line="360" w:lineRule="auto"/>
        <w:ind w:left="0"/>
        <w:jc w:val="both"/>
        <w:rPr>
          <w:rFonts w:ascii="Arial" w:hAnsi="Arial" w:cs="Arial"/>
          <w:sz w:val="24"/>
          <w:szCs w:val="24"/>
        </w:rPr>
      </w:pPr>
      <w:r w:rsidRPr="002E4FC2">
        <w:rPr>
          <w:rFonts w:ascii="Arial" w:hAnsi="Arial" w:cs="Arial"/>
          <w:sz w:val="24"/>
          <w:szCs w:val="24"/>
        </w:rPr>
        <w:lastRenderedPageBreak/>
        <w:t>After Economy-Industry-Company analysis, projections of financials were made using the data provided through annual reports and other disclosures made by the company</w:t>
      </w:r>
      <w:r>
        <w:rPr>
          <w:rFonts w:ascii="Arial" w:hAnsi="Arial" w:cs="Arial"/>
          <w:sz w:val="24"/>
          <w:szCs w:val="24"/>
        </w:rPr>
        <w:t xml:space="preserve"> and snapshot of income statement and balance sheet have been attached.</w:t>
      </w:r>
    </w:p>
    <w:p w:rsidR="002E4FC2" w:rsidRPr="002E4FC2" w:rsidRDefault="002E4FC2" w:rsidP="002E4FC2">
      <w:pPr>
        <w:pStyle w:val="ListParagraph"/>
        <w:spacing w:before="240" w:after="0" w:line="360" w:lineRule="auto"/>
        <w:ind w:hanging="720"/>
        <w:jc w:val="both"/>
        <w:rPr>
          <w:rFonts w:ascii="Arial" w:hAnsi="Arial" w:cs="Arial"/>
          <w:b/>
          <w:sz w:val="12"/>
          <w:szCs w:val="12"/>
        </w:rPr>
      </w:pPr>
    </w:p>
    <w:p w:rsidR="002E4FC2" w:rsidRPr="00232696" w:rsidRDefault="00D57F9F" w:rsidP="002E4FC2">
      <w:pPr>
        <w:pStyle w:val="ListParagraph"/>
        <w:spacing w:before="240" w:after="0" w:line="360" w:lineRule="auto"/>
        <w:ind w:hanging="720"/>
        <w:jc w:val="both"/>
        <w:rPr>
          <w:rFonts w:ascii="Arial" w:hAnsi="Arial" w:cs="Arial"/>
          <w:b/>
          <w:sz w:val="24"/>
          <w:szCs w:val="24"/>
        </w:rPr>
      </w:pPr>
      <w:r>
        <w:rPr>
          <w:rFonts w:ascii="Arial" w:hAnsi="Arial" w:cs="Arial"/>
          <w:b/>
          <w:sz w:val="24"/>
          <w:szCs w:val="24"/>
        </w:rPr>
        <w:t>4.4</w:t>
      </w:r>
      <w:r w:rsidR="002E4FC2">
        <w:rPr>
          <w:rFonts w:ascii="Arial" w:hAnsi="Arial" w:cs="Arial"/>
          <w:b/>
          <w:sz w:val="24"/>
          <w:szCs w:val="24"/>
        </w:rPr>
        <w:t xml:space="preserve"> </w:t>
      </w:r>
      <w:r w:rsidR="002E4FC2" w:rsidRPr="00232696">
        <w:rPr>
          <w:rFonts w:ascii="Arial" w:hAnsi="Arial" w:cs="Arial"/>
          <w:b/>
          <w:sz w:val="24"/>
          <w:szCs w:val="24"/>
        </w:rPr>
        <w:t>Income statement</w:t>
      </w:r>
    </w:p>
    <w:p w:rsidR="00232696" w:rsidRDefault="002E4FC2" w:rsidP="007D56CB">
      <w:pPr>
        <w:spacing w:line="360" w:lineRule="auto"/>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65408" behindDoc="0" locked="0" layoutInCell="1" allowOverlap="1">
            <wp:simplePos x="0" y="0"/>
            <wp:positionH relativeFrom="column">
              <wp:posOffset>-813435</wp:posOffset>
            </wp:positionH>
            <wp:positionV relativeFrom="paragraph">
              <wp:posOffset>51435</wp:posOffset>
            </wp:positionV>
            <wp:extent cx="6734175" cy="3705225"/>
            <wp:effectExtent l="19050" t="19050" r="28575" b="28575"/>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2441" t="5805" r="12286" b="12137"/>
                    <a:stretch>
                      <a:fillRect/>
                    </a:stretch>
                  </pic:blipFill>
                  <pic:spPr bwMode="auto">
                    <a:xfrm>
                      <a:off x="0" y="0"/>
                      <a:ext cx="6734175" cy="3705225"/>
                    </a:xfrm>
                    <a:prstGeom prst="rect">
                      <a:avLst/>
                    </a:prstGeom>
                    <a:noFill/>
                    <a:ln w="9525">
                      <a:solidFill>
                        <a:schemeClr val="tx1"/>
                      </a:solidFill>
                      <a:miter lim="800000"/>
                      <a:headEnd/>
                      <a:tailEnd/>
                    </a:ln>
                  </pic:spPr>
                </pic:pic>
              </a:graphicData>
            </a:graphic>
          </wp:anchor>
        </w:drawing>
      </w: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E4FC2" w:rsidP="007D56CB">
      <w:pPr>
        <w:spacing w:line="360" w:lineRule="auto"/>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67456" behindDoc="0" locked="0" layoutInCell="1" allowOverlap="1">
            <wp:simplePos x="0" y="0"/>
            <wp:positionH relativeFrom="column">
              <wp:posOffset>-813435</wp:posOffset>
            </wp:positionH>
            <wp:positionV relativeFrom="paragraph">
              <wp:posOffset>246380</wp:posOffset>
            </wp:positionV>
            <wp:extent cx="6734175" cy="3743325"/>
            <wp:effectExtent l="19050" t="19050" r="28575" b="28575"/>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2451" t="8768" r="12500" b="7190"/>
                    <a:stretch>
                      <a:fillRect/>
                    </a:stretch>
                  </pic:blipFill>
                  <pic:spPr bwMode="auto">
                    <a:xfrm>
                      <a:off x="0" y="0"/>
                      <a:ext cx="6734175" cy="3743325"/>
                    </a:xfrm>
                    <a:prstGeom prst="rect">
                      <a:avLst/>
                    </a:prstGeom>
                    <a:noFill/>
                    <a:ln w="9525">
                      <a:solidFill>
                        <a:schemeClr val="tx1"/>
                      </a:solidFill>
                      <a:miter lim="800000"/>
                      <a:headEnd/>
                      <a:tailEnd/>
                    </a:ln>
                  </pic:spPr>
                </pic:pic>
              </a:graphicData>
            </a:graphic>
          </wp:anchor>
        </w:drawing>
      </w: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E4FC2" w:rsidRDefault="002E4FC2">
      <w:pPr>
        <w:rPr>
          <w:rFonts w:ascii="Arial" w:hAnsi="Arial" w:cs="Arial"/>
          <w:b/>
          <w:color w:val="000000" w:themeColor="text1"/>
          <w:sz w:val="24"/>
          <w:szCs w:val="24"/>
        </w:rPr>
      </w:pPr>
      <w:r>
        <w:rPr>
          <w:rFonts w:ascii="Arial" w:hAnsi="Arial" w:cs="Arial"/>
          <w:b/>
          <w:color w:val="000000" w:themeColor="text1"/>
          <w:sz w:val="24"/>
          <w:szCs w:val="24"/>
        </w:rPr>
        <w:br w:type="page"/>
      </w:r>
    </w:p>
    <w:p w:rsidR="00631038" w:rsidRPr="00315422" w:rsidRDefault="00A227D9" w:rsidP="007D56CB">
      <w:pPr>
        <w:spacing w:line="360" w:lineRule="auto"/>
        <w:rPr>
          <w:rFonts w:ascii="Arial" w:hAnsi="Arial" w:cs="Arial"/>
          <w:b/>
          <w:color w:val="000000" w:themeColor="text1"/>
          <w:sz w:val="24"/>
          <w:szCs w:val="24"/>
        </w:rPr>
      </w:pPr>
      <w:r w:rsidRPr="00315422">
        <w:rPr>
          <w:rFonts w:ascii="Arial" w:hAnsi="Arial" w:cs="Arial"/>
          <w:b/>
          <w:noProof/>
          <w:color w:val="000000" w:themeColor="text1"/>
          <w:sz w:val="24"/>
          <w:szCs w:val="24"/>
        </w:rPr>
        <w:lastRenderedPageBreak/>
        <w:drawing>
          <wp:anchor distT="0" distB="0" distL="114300" distR="114300" simplePos="0" relativeHeight="251669504" behindDoc="0" locked="0" layoutInCell="1" allowOverlap="1">
            <wp:simplePos x="0" y="0"/>
            <wp:positionH relativeFrom="column">
              <wp:posOffset>-813435</wp:posOffset>
            </wp:positionH>
            <wp:positionV relativeFrom="paragraph">
              <wp:posOffset>323850</wp:posOffset>
            </wp:positionV>
            <wp:extent cx="6722110" cy="3305175"/>
            <wp:effectExtent l="19050" t="19050" r="21590" b="28575"/>
            <wp:wrapNone/>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2269" t="8761" r="9968" b="18710"/>
                    <a:stretch>
                      <a:fillRect/>
                    </a:stretch>
                  </pic:blipFill>
                  <pic:spPr bwMode="auto">
                    <a:xfrm>
                      <a:off x="0" y="0"/>
                      <a:ext cx="6722110" cy="3305175"/>
                    </a:xfrm>
                    <a:prstGeom prst="rect">
                      <a:avLst/>
                    </a:prstGeom>
                    <a:noFill/>
                    <a:ln w="9525">
                      <a:solidFill>
                        <a:schemeClr val="tx1"/>
                      </a:solidFill>
                      <a:miter lim="800000"/>
                      <a:headEnd/>
                      <a:tailEnd/>
                    </a:ln>
                  </pic:spPr>
                </pic:pic>
              </a:graphicData>
            </a:graphic>
          </wp:anchor>
        </w:drawing>
      </w:r>
      <w:r w:rsidR="0096051D">
        <w:rPr>
          <w:rFonts w:ascii="Arial" w:hAnsi="Arial" w:cs="Arial"/>
          <w:b/>
          <w:color w:val="000000" w:themeColor="text1"/>
          <w:sz w:val="24"/>
          <w:szCs w:val="24"/>
        </w:rPr>
        <w:t>4</w:t>
      </w:r>
      <w:r w:rsidR="00D57F9F">
        <w:rPr>
          <w:rFonts w:ascii="Arial" w:hAnsi="Arial" w:cs="Arial"/>
          <w:b/>
          <w:color w:val="000000" w:themeColor="text1"/>
          <w:sz w:val="24"/>
          <w:szCs w:val="24"/>
        </w:rPr>
        <w:t>.5</w:t>
      </w:r>
      <w:r w:rsidR="0096051D">
        <w:rPr>
          <w:rFonts w:ascii="Arial" w:hAnsi="Arial" w:cs="Arial"/>
          <w:b/>
          <w:color w:val="000000" w:themeColor="text1"/>
          <w:sz w:val="24"/>
          <w:szCs w:val="24"/>
        </w:rPr>
        <w:t xml:space="preserve"> </w:t>
      </w:r>
      <w:r w:rsidR="00631038" w:rsidRPr="00315422">
        <w:rPr>
          <w:rFonts w:ascii="Arial" w:hAnsi="Arial" w:cs="Arial"/>
          <w:b/>
          <w:color w:val="000000" w:themeColor="text1"/>
          <w:sz w:val="24"/>
          <w:szCs w:val="24"/>
        </w:rPr>
        <w:t>Balance Sheet</w:t>
      </w:r>
    </w:p>
    <w:p w:rsidR="00631038" w:rsidRDefault="00631038" w:rsidP="007D56CB">
      <w:pPr>
        <w:spacing w:line="360" w:lineRule="auto"/>
        <w:rPr>
          <w:rFonts w:ascii="Arial" w:hAnsi="Arial" w:cs="Arial"/>
          <w:color w:val="000000" w:themeColor="text1"/>
          <w:sz w:val="24"/>
          <w:szCs w:val="24"/>
        </w:rPr>
      </w:pPr>
    </w:p>
    <w:p w:rsidR="00631038" w:rsidRDefault="00631038"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C95E1E" w:rsidP="007D56CB">
      <w:pPr>
        <w:spacing w:line="360" w:lineRule="auto"/>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71552" behindDoc="0" locked="0" layoutInCell="1" allowOverlap="1">
            <wp:simplePos x="0" y="0"/>
            <wp:positionH relativeFrom="column">
              <wp:posOffset>-814070</wp:posOffset>
            </wp:positionH>
            <wp:positionV relativeFrom="paragraph">
              <wp:posOffset>206375</wp:posOffset>
            </wp:positionV>
            <wp:extent cx="6722745" cy="3800475"/>
            <wp:effectExtent l="19050" t="19050" r="20955" b="28575"/>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l="2497" t="5908" r="10083" b="9753"/>
                    <a:stretch>
                      <a:fillRect/>
                    </a:stretch>
                  </pic:blipFill>
                  <pic:spPr bwMode="auto">
                    <a:xfrm>
                      <a:off x="0" y="0"/>
                      <a:ext cx="6722745" cy="3800475"/>
                    </a:xfrm>
                    <a:prstGeom prst="rect">
                      <a:avLst/>
                    </a:prstGeom>
                    <a:noFill/>
                    <a:ln w="9525">
                      <a:solidFill>
                        <a:schemeClr val="tx1"/>
                      </a:solidFill>
                      <a:miter lim="800000"/>
                      <a:headEnd/>
                      <a:tailEnd/>
                    </a:ln>
                  </pic:spPr>
                </pic:pic>
              </a:graphicData>
            </a:graphic>
          </wp:anchor>
        </w:drawing>
      </w: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C95E1E" w:rsidRDefault="00C95E1E" w:rsidP="007D56CB">
      <w:pPr>
        <w:spacing w:line="360" w:lineRule="auto"/>
        <w:rPr>
          <w:rFonts w:ascii="Arial" w:hAnsi="Arial" w:cs="Arial"/>
          <w:color w:val="000000" w:themeColor="text1"/>
          <w:sz w:val="24"/>
          <w:szCs w:val="24"/>
        </w:rPr>
      </w:pPr>
    </w:p>
    <w:p w:rsidR="00C95E1E" w:rsidRDefault="00C95E1E" w:rsidP="007D56CB">
      <w:pPr>
        <w:spacing w:line="360" w:lineRule="auto"/>
        <w:rPr>
          <w:rFonts w:ascii="Arial" w:hAnsi="Arial" w:cs="Arial"/>
          <w:color w:val="000000" w:themeColor="text1"/>
          <w:sz w:val="24"/>
          <w:szCs w:val="24"/>
        </w:rPr>
      </w:pPr>
    </w:p>
    <w:p w:rsidR="00C95E1E" w:rsidRDefault="00C95E1E" w:rsidP="007D56CB">
      <w:pPr>
        <w:spacing w:line="360" w:lineRule="auto"/>
        <w:rPr>
          <w:rFonts w:ascii="Arial" w:hAnsi="Arial" w:cs="Arial"/>
          <w:color w:val="000000" w:themeColor="text1"/>
          <w:sz w:val="24"/>
          <w:szCs w:val="24"/>
        </w:rPr>
      </w:pPr>
    </w:p>
    <w:p w:rsidR="00C95E1E" w:rsidRDefault="00C95E1E" w:rsidP="007D56CB">
      <w:pPr>
        <w:spacing w:line="360" w:lineRule="auto"/>
        <w:rPr>
          <w:rFonts w:ascii="Arial" w:hAnsi="Arial" w:cs="Arial"/>
          <w:color w:val="000000" w:themeColor="text1"/>
          <w:sz w:val="24"/>
          <w:szCs w:val="24"/>
        </w:rPr>
      </w:pPr>
    </w:p>
    <w:p w:rsidR="00375055" w:rsidRPr="00375055" w:rsidRDefault="00D57F9F" w:rsidP="00136D79">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4.6</w:t>
      </w:r>
      <w:r w:rsidR="0096051D">
        <w:rPr>
          <w:rFonts w:ascii="Arial" w:hAnsi="Arial" w:cs="Arial"/>
          <w:b/>
          <w:color w:val="000000" w:themeColor="text1"/>
          <w:sz w:val="24"/>
          <w:szCs w:val="24"/>
        </w:rPr>
        <w:t xml:space="preserve"> </w:t>
      </w:r>
      <w:r w:rsidR="00375055" w:rsidRPr="00375055">
        <w:rPr>
          <w:rFonts w:ascii="Arial" w:hAnsi="Arial" w:cs="Arial"/>
          <w:b/>
          <w:color w:val="000000" w:themeColor="text1"/>
          <w:sz w:val="24"/>
          <w:szCs w:val="24"/>
        </w:rPr>
        <w:t>Revenue &amp; YoY Growth</w:t>
      </w:r>
    </w:p>
    <w:p w:rsidR="006C4A00" w:rsidRPr="007311CA" w:rsidRDefault="00CC17B4" w:rsidP="007311CA">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With </w:t>
      </w:r>
      <w:r w:rsidR="00136D79">
        <w:rPr>
          <w:rFonts w:ascii="Arial" w:hAnsi="Arial" w:cs="Arial"/>
          <w:color w:val="000000" w:themeColor="text1"/>
          <w:sz w:val="24"/>
          <w:szCs w:val="24"/>
        </w:rPr>
        <w:t xml:space="preserve">global </w:t>
      </w:r>
      <w:r>
        <w:rPr>
          <w:rFonts w:ascii="Arial" w:hAnsi="Arial" w:cs="Arial"/>
          <w:color w:val="000000" w:themeColor="text1"/>
          <w:sz w:val="24"/>
          <w:szCs w:val="24"/>
        </w:rPr>
        <w:t>economic slowdown and high interest rates</w:t>
      </w:r>
      <w:r w:rsidR="00136D79">
        <w:rPr>
          <w:rFonts w:ascii="Arial" w:hAnsi="Arial" w:cs="Arial"/>
          <w:color w:val="000000" w:themeColor="text1"/>
          <w:sz w:val="24"/>
          <w:szCs w:val="24"/>
        </w:rPr>
        <w:t xml:space="preserve"> prevailing in the domestic market, automobile industry was</w:t>
      </w:r>
      <w:r>
        <w:rPr>
          <w:rFonts w:ascii="Arial" w:hAnsi="Arial" w:cs="Arial"/>
          <w:color w:val="000000" w:themeColor="text1"/>
          <w:sz w:val="24"/>
          <w:szCs w:val="24"/>
        </w:rPr>
        <w:t xml:space="preserve"> sluggish till 3</w:t>
      </w:r>
      <w:r w:rsidRPr="00CC17B4">
        <w:rPr>
          <w:rFonts w:ascii="Arial" w:hAnsi="Arial" w:cs="Arial"/>
          <w:color w:val="000000" w:themeColor="text1"/>
          <w:sz w:val="24"/>
          <w:szCs w:val="24"/>
          <w:vertAlign w:val="superscript"/>
        </w:rPr>
        <w:t>rd</w:t>
      </w:r>
      <w:r>
        <w:rPr>
          <w:rFonts w:ascii="Arial" w:hAnsi="Arial" w:cs="Arial"/>
          <w:color w:val="000000" w:themeColor="text1"/>
          <w:sz w:val="24"/>
          <w:szCs w:val="24"/>
        </w:rPr>
        <w:t xml:space="preserve"> quarter of FY15 and </w:t>
      </w:r>
      <w:r w:rsidR="00136D79">
        <w:rPr>
          <w:rFonts w:ascii="Arial" w:hAnsi="Arial" w:cs="Arial"/>
          <w:color w:val="000000" w:themeColor="text1"/>
          <w:sz w:val="24"/>
          <w:szCs w:val="24"/>
        </w:rPr>
        <w:t>given the current macro-economic factors ,</w:t>
      </w:r>
      <w:r>
        <w:rPr>
          <w:rFonts w:ascii="Arial" w:hAnsi="Arial" w:cs="Arial"/>
          <w:color w:val="000000" w:themeColor="text1"/>
          <w:sz w:val="24"/>
          <w:szCs w:val="24"/>
        </w:rPr>
        <w:t xml:space="preserve">net revenue of Mahindra &amp; Mahindra is expected to grow </w:t>
      </w:r>
      <w:r w:rsidR="00136D79">
        <w:rPr>
          <w:rFonts w:ascii="Arial" w:hAnsi="Arial" w:cs="Arial"/>
          <w:color w:val="000000" w:themeColor="text1"/>
          <w:sz w:val="24"/>
          <w:szCs w:val="24"/>
        </w:rPr>
        <w:t xml:space="preserve">at 7% or more in next five years as per management of the company. </w:t>
      </w:r>
      <w:r w:rsidR="00565173">
        <w:rPr>
          <w:rFonts w:ascii="Arial" w:hAnsi="Arial" w:cs="Arial"/>
          <w:sz w:val="24"/>
          <w:szCs w:val="24"/>
        </w:rPr>
        <w:t>Mahindra &amp; Mahindra</w:t>
      </w:r>
      <w:r w:rsidR="006C4A00" w:rsidRPr="007311CA">
        <w:rPr>
          <w:rFonts w:ascii="Arial" w:hAnsi="Arial" w:cs="Arial"/>
          <w:sz w:val="24"/>
          <w:szCs w:val="24"/>
        </w:rPr>
        <w:t xml:space="preserve"> </w:t>
      </w:r>
      <w:r w:rsidR="00565173">
        <w:rPr>
          <w:rFonts w:ascii="Arial" w:hAnsi="Arial" w:cs="Arial"/>
          <w:sz w:val="24"/>
          <w:szCs w:val="24"/>
        </w:rPr>
        <w:t xml:space="preserve">is expected to </w:t>
      </w:r>
      <w:r w:rsidR="006C4A00" w:rsidRPr="007311CA">
        <w:rPr>
          <w:rFonts w:ascii="Arial" w:hAnsi="Arial" w:cs="Arial"/>
          <w:sz w:val="24"/>
          <w:szCs w:val="24"/>
        </w:rPr>
        <w:t xml:space="preserve">continue </w:t>
      </w:r>
      <w:r w:rsidR="00565173">
        <w:rPr>
          <w:rFonts w:ascii="Arial" w:hAnsi="Arial" w:cs="Arial"/>
          <w:sz w:val="24"/>
          <w:szCs w:val="24"/>
        </w:rPr>
        <w:t xml:space="preserve">with </w:t>
      </w:r>
      <w:r w:rsidR="006C4A00" w:rsidRPr="007311CA">
        <w:rPr>
          <w:rFonts w:ascii="Arial" w:hAnsi="Arial" w:cs="Arial"/>
          <w:sz w:val="24"/>
          <w:szCs w:val="24"/>
        </w:rPr>
        <w:t xml:space="preserve">its efforts </w:t>
      </w:r>
      <w:r w:rsidR="00565173">
        <w:rPr>
          <w:rFonts w:ascii="Arial" w:hAnsi="Arial" w:cs="Arial"/>
          <w:sz w:val="24"/>
          <w:szCs w:val="24"/>
        </w:rPr>
        <w:t>towards producing</w:t>
      </w:r>
      <w:r w:rsidR="007311CA">
        <w:rPr>
          <w:rFonts w:ascii="Arial" w:hAnsi="Arial" w:cs="Arial"/>
          <w:sz w:val="24"/>
          <w:szCs w:val="24"/>
        </w:rPr>
        <w:t xml:space="preserve"> </w:t>
      </w:r>
      <w:r w:rsidR="006C4A00" w:rsidRPr="007311CA">
        <w:rPr>
          <w:rFonts w:ascii="Arial" w:hAnsi="Arial" w:cs="Arial"/>
          <w:sz w:val="24"/>
          <w:szCs w:val="24"/>
        </w:rPr>
        <w:t>new p</w:t>
      </w:r>
      <w:r w:rsidR="00565173">
        <w:rPr>
          <w:rFonts w:ascii="Arial" w:hAnsi="Arial" w:cs="Arial"/>
          <w:sz w:val="24"/>
          <w:szCs w:val="24"/>
        </w:rPr>
        <w:t>roducts and technologies to serve</w:t>
      </w:r>
      <w:r w:rsidR="006C4A00" w:rsidRPr="007311CA">
        <w:rPr>
          <w:rFonts w:ascii="Arial" w:hAnsi="Arial" w:cs="Arial"/>
          <w:sz w:val="24"/>
          <w:szCs w:val="24"/>
        </w:rPr>
        <w:t xml:space="preserve"> the ever</w:t>
      </w:r>
      <w:r w:rsidR="007311CA" w:rsidRPr="007311CA">
        <w:rPr>
          <w:rFonts w:ascii="Arial" w:hAnsi="Arial" w:cs="Arial"/>
          <w:sz w:val="24"/>
          <w:szCs w:val="24"/>
        </w:rPr>
        <w:t xml:space="preserve"> </w:t>
      </w:r>
      <w:r w:rsidR="006C4A00" w:rsidRPr="007311CA">
        <w:rPr>
          <w:rFonts w:ascii="Arial" w:hAnsi="Arial" w:cs="Arial"/>
          <w:sz w:val="24"/>
          <w:szCs w:val="24"/>
        </w:rPr>
        <w:t xml:space="preserve">growing </w:t>
      </w:r>
      <w:r w:rsidR="00565173">
        <w:rPr>
          <w:rFonts w:ascii="Arial" w:hAnsi="Arial" w:cs="Arial"/>
          <w:sz w:val="24"/>
          <w:szCs w:val="24"/>
        </w:rPr>
        <w:t>&amp; changing consumer</w:t>
      </w:r>
      <w:r w:rsidR="006C4A00" w:rsidRPr="007311CA">
        <w:rPr>
          <w:rFonts w:ascii="Arial" w:hAnsi="Arial" w:cs="Arial"/>
          <w:sz w:val="24"/>
          <w:szCs w:val="24"/>
        </w:rPr>
        <w:t xml:space="preserve"> needs, </w:t>
      </w:r>
      <w:r w:rsidR="00565173">
        <w:rPr>
          <w:rFonts w:ascii="Arial" w:hAnsi="Arial" w:cs="Arial"/>
          <w:sz w:val="24"/>
          <w:szCs w:val="24"/>
        </w:rPr>
        <w:t xml:space="preserve">meet </w:t>
      </w:r>
      <w:r w:rsidR="006C4A00" w:rsidRPr="007311CA">
        <w:rPr>
          <w:rFonts w:ascii="Arial" w:hAnsi="Arial" w:cs="Arial"/>
          <w:sz w:val="24"/>
          <w:szCs w:val="24"/>
        </w:rPr>
        <w:t>regulatory requirements</w:t>
      </w:r>
      <w:r w:rsidR="007311CA" w:rsidRPr="007311CA">
        <w:rPr>
          <w:rFonts w:ascii="Arial" w:hAnsi="Arial" w:cs="Arial"/>
          <w:sz w:val="24"/>
          <w:szCs w:val="24"/>
        </w:rPr>
        <w:t xml:space="preserve"> </w:t>
      </w:r>
      <w:r w:rsidR="006C4A00" w:rsidRPr="007311CA">
        <w:rPr>
          <w:rFonts w:ascii="Arial" w:hAnsi="Arial" w:cs="Arial"/>
          <w:sz w:val="24"/>
          <w:szCs w:val="24"/>
        </w:rPr>
        <w:t>and</w:t>
      </w:r>
      <w:r w:rsidR="005E7CCC">
        <w:rPr>
          <w:rFonts w:ascii="Arial" w:hAnsi="Arial" w:cs="Arial"/>
          <w:sz w:val="24"/>
          <w:szCs w:val="24"/>
        </w:rPr>
        <w:t xml:space="preserve"> sustain </w:t>
      </w:r>
      <w:r w:rsidR="006C4A00" w:rsidRPr="007311CA">
        <w:rPr>
          <w:rFonts w:ascii="Arial" w:hAnsi="Arial" w:cs="Arial"/>
          <w:sz w:val="24"/>
          <w:szCs w:val="24"/>
        </w:rPr>
        <w:t>competitive pressures.</w:t>
      </w:r>
      <w:r w:rsidR="007311CA" w:rsidRPr="007311CA">
        <w:rPr>
          <w:rFonts w:ascii="Arial" w:hAnsi="Arial" w:cs="Arial"/>
          <w:sz w:val="24"/>
          <w:szCs w:val="24"/>
        </w:rPr>
        <w:t xml:space="preserve"> </w:t>
      </w:r>
      <w:r w:rsidR="006C4A00" w:rsidRPr="007311CA">
        <w:rPr>
          <w:rFonts w:ascii="Arial" w:hAnsi="Arial" w:cs="Arial"/>
          <w:sz w:val="24"/>
          <w:szCs w:val="24"/>
        </w:rPr>
        <w:t>Sustainable m</w:t>
      </w:r>
      <w:r w:rsidR="005E7CCC">
        <w:rPr>
          <w:rFonts w:ascii="Arial" w:hAnsi="Arial" w:cs="Arial"/>
          <w:sz w:val="24"/>
          <w:szCs w:val="24"/>
        </w:rPr>
        <w:t>obility solutions are a primary</w:t>
      </w:r>
      <w:r w:rsidR="006C4A00" w:rsidRPr="007311CA">
        <w:rPr>
          <w:rFonts w:ascii="Arial" w:hAnsi="Arial" w:cs="Arial"/>
          <w:sz w:val="24"/>
          <w:szCs w:val="24"/>
        </w:rPr>
        <w:t xml:space="preserve"> focus area</w:t>
      </w:r>
      <w:r w:rsidR="005E7CCC">
        <w:rPr>
          <w:rFonts w:ascii="Arial" w:hAnsi="Arial" w:cs="Arial"/>
          <w:sz w:val="24"/>
          <w:szCs w:val="24"/>
        </w:rPr>
        <w:t xml:space="preserve"> for the company</w:t>
      </w:r>
      <w:r w:rsidR="006C4A00" w:rsidRPr="007311CA">
        <w:rPr>
          <w:rFonts w:ascii="Arial" w:hAnsi="Arial" w:cs="Arial"/>
          <w:sz w:val="24"/>
          <w:szCs w:val="24"/>
        </w:rPr>
        <w:t xml:space="preserve"> and </w:t>
      </w:r>
      <w:r w:rsidR="005E7CCC">
        <w:rPr>
          <w:rFonts w:ascii="Arial" w:hAnsi="Arial" w:cs="Arial"/>
          <w:sz w:val="24"/>
          <w:szCs w:val="24"/>
        </w:rPr>
        <w:t>it</w:t>
      </w:r>
      <w:r w:rsidR="006C4A00" w:rsidRPr="007311CA">
        <w:rPr>
          <w:rFonts w:ascii="Arial" w:hAnsi="Arial" w:cs="Arial"/>
          <w:sz w:val="24"/>
          <w:szCs w:val="24"/>
        </w:rPr>
        <w:t xml:space="preserve"> will </w:t>
      </w:r>
      <w:r w:rsidR="005E7CCC" w:rsidRPr="007311CA">
        <w:rPr>
          <w:rFonts w:ascii="Arial" w:hAnsi="Arial" w:cs="Arial"/>
          <w:sz w:val="24"/>
          <w:szCs w:val="24"/>
        </w:rPr>
        <w:t>carry on</w:t>
      </w:r>
      <w:r w:rsidR="005E7CCC">
        <w:rPr>
          <w:rFonts w:ascii="Arial" w:hAnsi="Arial" w:cs="Arial"/>
          <w:sz w:val="24"/>
          <w:szCs w:val="24"/>
        </w:rPr>
        <w:t xml:space="preserve"> to</w:t>
      </w:r>
      <w:r w:rsidR="006C4A00" w:rsidRPr="007311CA">
        <w:rPr>
          <w:rFonts w:ascii="Arial" w:hAnsi="Arial" w:cs="Arial"/>
          <w:sz w:val="24"/>
          <w:szCs w:val="24"/>
        </w:rPr>
        <w:t xml:space="preserve"> </w:t>
      </w:r>
      <w:r w:rsidR="005E7CCC" w:rsidRPr="007311CA">
        <w:rPr>
          <w:rFonts w:ascii="Arial" w:hAnsi="Arial" w:cs="Arial"/>
          <w:sz w:val="24"/>
          <w:szCs w:val="24"/>
        </w:rPr>
        <w:t>chase</w:t>
      </w:r>
      <w:r w:rsidR="007311CA" w:rsidRPr="007311CA">
        <w:rPr>
          <w:rFonts w:ascii="Arial" w:hAnsi="Arial" w:cs="Arial"/>
          <w:sz w:val="24"/>
          <w:szCs w:val="24"/>
        </w:rPr>
        <w:t xml:space="preserve"> </w:t>
      </w:r>
      <w:r w:rsidR="006C4A00" w:rsidRPr="007311CA">
        <w:rPr>
          <w:rFonts w:ascii="Arial" w:hAnsi="Arial" w:cs="Arial"/>
          <w:sz w:val="24"/>
          <w:szCs w:val="24"/>
        </w:rPr>
        <w:t xml:space="preserve">technology development </w:t>
      </w:r>
      <w:r w:rsidR="005E7CCC">
        <w:rPr>
          <w:rFonts w:ascii="Arial" w:hAnsi="Arial" w:cs="Arial"/>
          <w:sz w:val="24"/>
          <w:szCs w:val="24"/>
        </w:rPr>
        <w:t xml:space="preserve">aggressively </w:t>
      </w:r>
      <w:r w:rsidR="00216F9E">
        <w:rPr>
          <w:rFonts w:ascii="Arial" w:hAnsi="Arial" w:cs="Arial"/>
          <w:sz w:val="24"/>
          <w:szCs w:val="24"/>
        </w:rPr>
        <w:t>in these areas.</w:t>
      </w:r>
      <w:r w:rsidR="00D3289F">
        <w:rPr>
          <w:rFonts w:ascii="Arial" w:hAnsi="Arial" w:cs="Arial"/>
          <w:sz w:val="24"/>
          <w:szCs w:val="24"/>
        </w:rPr>
        <w:t xml:space="preserve"> In this direction, </w:t>
      </w:r>
      <w:r w:rsidR="00216F9E" w:rsidRPr="007311CA">
        <w:rPr>
          <w:rFonts w:ascii="Arial" w:hAnsi="Arial" w:cs="Arial"/>
          <w:sz w:val="24"/>
          <w:szCs w:val="24"/>
        </w:rPr>
        <w:t xml:space="preserve"> </w:t>
      </w:r>
      <w:r w:rsidR="00D3289F">
        <w:rPr>
          <w:rFonts w:ascii="Arial" w:hAnsi="Arial" w:cs="Arial"/>
          <w:sz w:val="24"/>
          <w:szCs w:val="24"/>
        </w:rPr>
        <w:t>f</w:t>
      </w:r>
      <w:r w:rsidR="00216F9E" w:rsidRPr="007311CA">
        <w:rPr>
          <w:rFonts w:ascii="Arial" w:hAnsi="Arial" w:cs="Arial"/>
          <w:sz w:val="24"/>
          <w:szCs w:val="24"/>
        </w:rPr>
        <w:t>ew</w:t>
      </w:r>
      <w:r w:rsidR="006C4A00" w:rsidRPr="007311CA">
        <w:rPr>
          <w:rFonts w:ascii="Arial" w:hAnsi="Arial" w:cs="Arial"/>
          <w:sz w:val="24"/>
          <w:szCs w:val="24"/>
        </w:rPr>
        <w:t xml:space="preserve"> of the</w:t>
      </w:r>
      <w:r w:rsidR="007311CA" w:rsidRPr="007311CA">
        <w:rPr>
          <w:rFonts w:ascii="Arial" w:hAnsi="Arial" w:cs="Arial"/>
          <w:sz w:val="24"/>
          <w:szCs w:val="24"/>
        </w:rPr>
        <w:t xml:space="preserve"> </w:t>
      </w:r>
      <w:r w:rsidR="00216F9E">
        <w:rPr>
          <w:rFonts w:ascii="Arial" w:hAnsi="Arial" w:cs="Arial"/>
          <w:sz w:val="24"/>
          <w:szCs w:val="24"/>
        </w:rPr>
        <w:t>main</w:t>
      </w:r>
      <w:r w:rsidR="006C4A00" w:rsidRPr="007311CA">
        <w:rPr>
          <w:rFonts w:ascii="Arial" w:hAnsi="Arial" w:cs="Arial"/>
          <w:sz w:val="24"/>
          <w:szCs w:val="24"/>
        </w:rPr>
        <w:t xml:space="preserve"> thrust areas </w:t>
      </w:r>
      <w:r w:rsidR="00D3289F">
        <w:rPr>
          <w:rFonts w:ascii="Arial" w:hAnsi="Arial" w:cs="Arial"/>
          <w:sz w:val="24"/>
          <w:szCs w:val="24"/>
        </w:rPr>
        <w:t>are producing</w:t>
      </w:r>
      <w:r w:rsidR="006C4A00" w:rsidRPr="007311CA">
        <w:rPr>
          <w:rFonts w:ascii="Arial" w:hAnsi="Arial" w:cs="Arial"/>
          <w:sz w:val="24"/>
          <w:szCs w:val="24"/>
        </w:rPr>
        <w:t xml:space="preserve"> efficient</w:t>
      </w:r>
      <w:r w:rsidR="007311CA" w:rsidRPr="007311CA">
        <w:rPr>
          <w:rFonts w:ascii="Arial" w:hAnsi="Arial" w:cs="Arial"/>
          <w:sz w:val="24"/>
          <w:szCs w:val="24"/>
        </w:rPr>
        <w:t xml:space="preserve"> </w:t>
      </w:r>
      <w:r w:rsidR="006C4A00" w:rsidRPr="007311CA">
        <w:rPr>
          <w:rFonts w:ascii="Arial" w:hAnsi="Arial" w:cs="Arial"/>
          <w:sz w:val="24"/>
          <w:szCs w:val="24"/>
        </w:rPr>
        <w:t>aggregates with le</w:t>
      </w:r>
      <w:r w:rsidR="00D3289F">
        <w:rPr>
          <w:rFonts w:ascii="Arial" w:hAnsi="Arial" w:cs="Arial"/>
          <w:sz w:val="24"/>
          <w:szCs w:val="24"/>
        </w:rPr>
        <w:t>ss frictional losses. To manufacture</w:t>
      </w:r>
      <w:r w:rsidR="007311CA" w:rsidRPr="007311CA">
        <w:rPr>
          <w:rFonts w:ascii="Arial" w:hAnsi="Arial" w:cs="Arial"/>
          <w:sz w:val="24"/>
          <w:szCs w:val="24"/>
        </w:rPr>
        <w:t xml:space="preserve"> </w:t>
      </w:r>
      <w:r w:rsidR="00D3289F">
        <w:rPr>
          <w:rFonts w:ascii="Arial" w:hAnsi="Arial" w:cs="Arial"/>
          <w:sz w:val="24"/>
          <w:szCs w:val="24"/>
        </w:rPr>
        <w:t>‘right products first time</w:t>
      </w:r>
      <w:r w:rsidR="006C4A00" w:rsidRPr="007311CA">
        <w:rPr>
          <w:rFonts w:ascii="Arial" w:hAnsi="Arial" w:cs="Arial"/>
          <w:sz w:val="24"/>
          <w:szCs w:val="24"/>
        </w:rPr>
        <w:t>’ and ‘</w:t>
      </w:r>
      <w:r w:rsidR="00D3289F">
        <w:rPr>
          <w:rFonts w:ascii="Arial" w:hAnsi="Arial" w:cs="Arial"/>
          <w:sz w:val="24"/>
          <w:szCs w:val="24"/>
        </w:rPr>
        <w:t>right products every time’ have been</w:t>
      </w:r>
      <w:r w:rsidR="006C4A00" w:rsidRPr="007311CA">
        <w:rPr>
          <w:rFonts w:ascii="Arial" w:hAnsi="Arial" w:cs="Arial"/>
          <w:sz w:val="24"/>
          <w:szCs w:val="24"/>
        </w:rPr>
        <w:t xml:space="preserve"> the key thrust areas</w:t>
      </w:r>
      <w:r w:rsidR="00D3289F">
        <w:rPr>
          <w:rFonts w:ascii="Arial" w:hAnsi="Arial" w:cs="Arial"/>
          <w:sz w:val="24"/>
          <w:szCs w:val="24"/>
        </w:rPr>
        <w:t xml:space="preserve"> for the company.</w:t>
      </w:r>
    </w:p>
    <w:p w:rsidR="00136D79" w:rsidRDefault="00136D79" w:rsidP="007311CA">
      <w:pPr>
        <w:spacing w:before="240" w:line="360" w:lineRule="auto"/>
        <w:jc w:val="both"/>
        <w:rPr>
          <w:rFonts w:ascii="Arial" w:hAnsi="Arial" w:cs="Arial"/>
          <w:color w:val="000000" w:themeColor="text1"/>
          <w:sz w:val="24"/>
          <w:szCs w:val="24"/>
        </w:rPr>
      </w:pPr>
      <w:r>
        <w:rPr>
          <w:rFonts w:ascii="Arial" w:hAnsi="Arial" w:cs="Arial"/>
          <w:color w:val="000000" w:themeColor="text1"/>
          <w:sz w:val="24"/>
          <w:szCs w:val="24"/>
        </w:rPr>
        <w:t>IMF &amp; World bank also projected Indian economy to grow faster than china and other developing economies over 7% in FY16. Foreign capital into manufacturing sector is expected to increase the capital expenditure into R&amp;D and manufacturing facilities in line with “Make in India” initiative.</w:t>
      </w:r>
      <w:r w:rsidR="00315422">
        <w:rPr>
          <w:rFonts w:ascii="Arial" w:hAnsi="Arial" w:cs="Arial"/>
          <w:color w:val="000000" w:themeColor="text1"/>
          <w:sz w:val="24"/>
          <w:szCs w:val="24"/>
        </w:rPr>
        <w:t xml:space="preserve"> Revenue projections for next 5 years have been made keeping in view the global automotive outlook and domestic environment.</w:t>
      </w:r>
    </w:p>
    <w:p w:rsidR="00232696" w:rsidRDefault="00CC17B4" w:rsidP="00D32FAD">
      <w:pPr>
        <w:jc w:val="center"/>
        <w:rPr>
          <w:rFonts w:ascii="Arial" w:hAnsi="Arial" w:cs="Arial"/>
          <w:color w:val="000000" w:themeColor="text1"/>
          <w:sz w:val="24"/>
          <w:szCs w:val="24"/>
        </w:rPr>
      </w:pPr>
      <w:r w:rsidRPr="00CC17B4">
        <w:rPr>
          <w:rFonts w:ascii="Arial" w:hAnsi="Arial" w:cs="Arial"/>
          <w:noProof/>
          <w:color w:val="000000" w:themeColor="text1"/>
          <w:sz w:val="24"/>
          <w:szCs w:val="24"/>
        </w:rPr>
        <w:drawing>
          <wp:inline distT="0" distB="0" distL="0" distR="0">
            <wp:extent cx="4819650" cy="2828925"/>
            <wp:effectExtent l="19050" t="0" r="19050" b="0"/>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61312" w:rsidRDefault="00315422" w:rsidP="00315422">
      <w:pPr>
        <w:jc w:val="center"/>
        <w:rPr>
          <w:rFonts w:ascii="Arial" w:hAnsi="Arial" w:cs="Arial"/>
          <w:color w:val="000000" w:themeColor="text1"/>
          <w:sz w:val="24"/>
          <w:szCs w:val="24"/>
        </w:rPr>
      </w:pPr>
      <w:r>
        <w:rPr>
          <w:rFonts w:ascii="Arial" w:hAnsi="Arial" w:cs="Arial"/>
          <w:color w:val="000000" w:themeColor="text1"/>
          <w:sz w:val="24"/>
          <w:szCs w:val="24"/>
        </w:rPr>
        <w:t>Revenue Projections &amp; YoY Growth</w:t>
      </w:r>
    </w:p>
    <w:p w:rsidR="00D32FAD" w:rsidRPr="00375055" w:rsidRDefault="00D57F9F" w:rsidP="00D32FAD">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4.7</w:t>
      </w:r>
      <w:r w:rsidR="0096051D">
        <w:rPr>
          <w:rFonts w:ascii="Arial" w:hAnsi="Arial" w:cs="Arial"/>
          <w:b/>
          <w:color w:val="000000" w:themeColor="text1"/>
          <w:sz w:val="24"/>
          <w:szCs w:val="24"/>
        </w:rPr>
        <w:t xml:space="preserve"> </w:t>
      </w:r>
      <w:r w:rsidR="00375055" w:rsidRPr="00375055">
        <w:rPr>
          <w:rFonts w:ascii="Arial" w:hAnsi="Arial" w:cs="Arial"/>
          <w:b/>
          <w:color w:val="000000" w:themeColor="text1"/>
          <w:sz w:val="24"/>
          <w:szCs w:val="24"/>
        </w:rPr>
        <w:t>EBITDA &amp; Net Profit Margins</w:t>
      </w:r>
    </w:p>
    <w:p w:rsidR="00D32FAD" w:rsidRDefault="00D32FAD" w:rsidP="00D32FAD">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EBITDA or the operating profit will continue to be in rising trend on account of low cost of manufacturing plus increase in prices of products which will impact the passenger vehicle sales. However, Tractor&amp; Farm equipment segment will perform well in FY15 due to good monsoon and may post degrowth in first two quarters of FY 16 on account of EL Nino effect &amp; unseasonal rains and in further years EBITDA is expected to grow at an average of 13.59%.</w:t>
      </w:r>
    </w:p>
    <w:p w:rsidR="00D32FAD" w:rsidRDefault="00D32FAD" w:rsidP="00D32FAD">
      <w:pPr>
        <w:spacing w:line="360" w:lineRule="auto"/>
        <w:jc w:val="center"/>
        <w:rPr>
          <w:rFonts w:ascii="Arial" w:hAnsi="Arial" w:cs="Arial"/>
          <w:color w:val="000000" w:themeColor="text1"/>
          <w:sz w:val="24"/>
          <w:szCs w:val="24"/>
        </w:rPr>
      </w:pPr>
      <w:r w:rsidRPr="00D32FAD">
        <w:rPr>
          <w:rFonts w:ascii="Arial" w:hAnsi="Arial" w:cs="Arial"/>
          <w:noProof/>
          <w:color w:val="000000" w:themeColor="text1"/>
          <w:sz w:val="24"/>
          <w:szCs w:val="24"/>
        </w:rPr>
        <w:drawing>
          <wp:inline distT="0" distB="0" distL="0" distR="0">
            <wp:extent cx="5183505" cy="3223631"/>
            <wp:effectExtent l="19050" t="0" r="17145" b="0"/>
            <wp:docPr id="3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32FAD" w:rsidRDefault="00D32FAD" w:rsidP="00D32FAD">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Net Profit &amp; EBITDA margins Projection</w:t>
      </w:r>
    </w:p>
    <w:p w:rsidR="00E4753D" w:rsidRDefault="00315422" w:rsidP="00E4753D">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Net profit after minority interest will fall to 6.29% </w:t>
      </w:r>
      <w:r w:rsidR="00D32FAD">
        <w:rPr>
          <w:rFonts w:ascii="Arial" w:hAnsi="Arial" w:cs="Arial"/>
          <w:color w:val="000000" w:themeColor="text1"/>
          <w:sz w:val="24"/>
          <w:szCs w:val="24"/>
        </w:rPr>
        <w:t xml:space="preserve">from 6.31% </w:t>
      </w:r>
      <w:r>
        <w:rPr>
          <w:rFonts w:ascii="Arial" w:hAnsi="Arial" w:cs="Arial"/>
          <w:color w:val="000000" w:themeColor="text1"/>
          <w:sz w:val="24"/>
          <w:szCs w:val="24"/>
        </w:rPr>
        <w:t xml:space="preserve">but operating margins continue to increase over the years with expectation of turnaround in economy and increase in export sales at reduced cost of manufacturing. </w:t>
      </w:r>
      <w:r w:rsidR="00E4753D">
        <w:rPr>
          <w:rFonts w:ascii="Arial" w:hAnsi="Arial" w:cs="Arial"/>
          <w:color w:val="000000" w:themeColor="text1"/>
          <w:sz w:val="24"/>
          <w:szCs w:val="24"/>
        </w:rPr>
        <w:t>Net profit is expected to rise in FY16 because of  reduced interest rates and profit from associates may also add to profit margins.</w:t>
      </w:r>
    </w:p>
    <w:p w:rsidR="00232696" w:rsidRDefault="00375055" w:rsidP="0085577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Net Profit is expected to touch Rs 4997 crores </w:t>
      </w:r>
      <w:r w:rsidR="00C0407E">
        <w:rPr>
          <w:rFonts w:ascii="Arial" w:hAnsi="Arial" w:cs="Arial"/>
          <w:color w:val="000000" w:themeColor="text1"/>
          <w:sz w:val="24"/>
          <w:szCs w:val="24"/>
        </w:rPr>
        <w:t xml:space="preserve">in FY15 </w:t>
      </w:r>
      <w:r>
        <w:rPr>
          <w:rFonts w:ascii="Arial" w:hAnsi="Arial" w:cs="Arial"/>
          <w:color w:val="000000" w:themeColor="text1"/>
          <w:sz w:val="24"/>
          <w:szCs w:val="24"/>
        </w:rPr>
        <w:t>up 7% YoY from previous year of Rs 4666 crores. Net profit growth is expected to touch 10% in FY17 on account of increase in sales due to reduced taxes and interest costs</w:t>
      </w:r>
      <w:r w:rsidR="0085577C">
        <w:rPr>
          <w:rFonts w:ascii="Arial" w:hAnsi="Arial" w:cs="Arial"/>
          <w:color w:val="000000" w:themeColor="text1"/>
          <w:sz w:val="24"/>
          <w:szCs w:val="24"/>
        </w:rPr>
        <w:t>. Reduced cost of operations will also add huge gains and company will have good liquidity position with rising cash and cash equivalents</w:t>
      </w:r>
      <w:r w:rsidR="006C4A00">
        <w:rPr>
          <w:rFonts w:ascii="Arial" w:hAnsi="Arial" w:cs="Arial"/>
          <w:color w:val="000000" w:themeColor="text1"/>
          <w:sz w:val="24"/>
          <w:szCs w:val="24"/>
        </w:rPr>
        <w:t>.</w:t>
      </w:r>
    </w:p>
    <w:p w:rsidR="00E4753D" w:rsidRDefault="00D32FAD" w:rsidP="007311CA">
      <w:pPr>
        <w:spacing w:before="240"/>
        <w:jc w:val="center"/>
        <w:rPr>
          <w:rFonts w:ascii="Arial" w:hAnsi="Arial" w:cs="Arial"/>
          <w:color w:val="000000" w:themeColor="text1"/>
          <w:sz w:val="24"/>
          <w:szCs w:val="24"/>
        </w:rPr>
      </w:pPr>
      <w:r w:rsidRPr="00D32FAD">
        <w:rPr>
          <w:rFonts w:ascii="Arial" w:hAnsi="Arial" w:cs="Arial"/>
          <w:noProof/>
          <w:color w:val="000000" w:themeColor="text1"/>
          <w:sz w:val="24"/>
          <w:szCs w:val="24"/>
        </w:rPr>
        <w:lastRenderedPageBreak/>
        <w:drawing>
          <wp:inline distT="0" distB="0" distL="0" distR="0">
            <wp:extent cx="4762500" cy="2809875"/>
            <wp:effectExtent l="19050" t="0" r="19050" b="0"/>
            <wp:docPr id="3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11CA" w:rsidRPr="007311CA" w:rsidRDefault="007311CA" w:rsidP="007311CA">
      <w:pPr>
        <w:spacing w:after="0"/>
        <w:jc w:val="center"/>
        <w:rPr>
          <w:rFonts w:ascii="Arial" w:hAnsi="Arial" w:cs="Arial"/>
          <w:color w:val="000000" w:themeColor="text1"/>
          <w:sz w:val="24"/>
          <w:szCs w:val="24"/>
        </w:rPr>
      </w:pPr>
      <w:r w:rsidRPr="007311CA">
        <w:rPr>
          <w:rFonts w:ascii="Arial" w:hAnsi="Arial" w:cs="Arial"/>
          <w:color w:val="000000" w:themeColor="text1"/>
          <w:sz w:val="24"/>
          <w:szCs w:val="24"/>
        </w:rPr>
        <w:t>PAT &amp; YoY Growth</w:t>
      </w:r>
    </w:p>
    <w:p w:rsidR="0085577C" w:rsidRPr="00C0407E" w:rsidRDefault="00D57F9F" w:rsidP="00C0407E">
      <w:pPr>
        <w:spacing w:before="240" w:line="360" w:lineRule="auto"/>
        <w:rPr>
          <w:rFonts w:ascii="Arial" w:hAnsi="Arial" w:cs="Arial"/>
          <w:b/>
          <w:color w:val="000000" w:themeColor="text1"/>
          <w:sz w:val="24"/>
          <w:szCs w:val="24"/>
        </w:rPr>
      </w:pPr>
      <w:r>
        <w:rPr>
          <w:rFonts w:ascii="Arial" w:hAnsi="Arial" w:cs="Arial"/>
          <w:b/>
          <w:color w:val="000000" w:themeColor="text1"/>
          <w:sz w:val="24"/>
          <w:szCs w:val="24"/>
        </w:rPr>
        <w:t>4.8</w:t>
      </w:r>
      <w:r w:rsidR="0096051D">
        <w:rPr>
          <w:rFonts w:ascii="Arial" w:hAnsi="Arial" w:cs="Arial"/>
          <w:b/>
          <w:color w:val="000000" w:themeColor="text1"/>
          <w:sz w:val="24"/>
          <w:szCs w:val="24"/>
        </w:rPr>
        <w:t xml:space="preserve"> </w:t>
      </w:r>
      <w:r w:rsidR="007311CA" w:rsidRPr="00C0407E">
        <w:rPr>
          <w:rFonts w:ascii="Arial" w:hAnsi="Arial" w:cs="Arial"/>
          <w:b/>
          <w:color w:val="000000" w:themeColor="text1"/>
          <w:sz w:val="24"/>
          <w:szCs w:val="24"/>
        </w:rPr>
        <w:t>Ratio Analysis</w:t>
      </w:r>
    </w:p>
    <w:p w:rsidR="0085577C" w:rsidRDefault="004C006A" w:rsidP="007D56CB">
      <w:pPr>
        <w:spacing w:line="360" w:lineRule="auto"/>
        <w:rPr>
          <w:rFonts w:ascii="Arial" w:hAnsi="Arial" w:cs="Arial"/>
          <w:color w:val="000000" w:themeColor="text1"/>
          <w:sz w:val="24"/>
          <w:szCs w:val="24"/>
        </w:rPr>
      </w:pPr>
      <w:r w:rsidRPr="004C006A">
        <w:rPr>
          <w:rFonts w:ascii="Arial" w:hAnsi="Arial" w:cs="Arial"/>
          <w:noProof/>
          <w:color w:val="000000" w:themeColor="text1"/>
          <w:sz w:val="24"/>
          <w:szCs w:val="24"/>
        </w:rPr>
        <w:drawing>
          <wp:anchor distT="0" distB="0" distL="114300" distR="114300" simplePos="0" relativeHeight="251673600" behindDoc="0" locked="0" layoutInCell="1" allowOverlap="1">
            <wp:simplePos x="0" y="0"/>
            <wp:positionH relativeFrom="column">
              <wp:posOffset>-527685</wp:posOffset>
            </wp:positionH>
            <wp:positionV relativeFrom="paragraph">
              <wp:posOffset>-1905</wp:posOffset>
            </wp:positionV>
            <wp:extent cx="6400800" cy="5027112"/>
            <wp:effectExtent l="19050" t="19050" r="19050" b="21138"/>
            <wp:wrapNone/>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l="2227" t="5385" r="39411" b="8077"/>
                    <a:stretch>
                      <a:fillRect/>
                    </a:stretch>
                  </pic:blipFill>
                  <pic:spPr bwMode="auto">
                    <a:xfrm>
                      <a:off x="0" y="0"/>
                      <a:ext cx="6400800" cy="5027112"/>
                    </a:xfrm>
                    <a:prstGeom prst="rect">
                      <a:avLst/>
                    </a:prstGeom>
                    <a:noFill/>
                    <a:ln w="9525">
                      <a:solidFill>
                        <a:schemeClr val="tx1"/>
                      </a:solidFill>
                      <a:miter lim="800000"/>
                      <a:headEnd/>
                      <a:tailEnd/>
                    </a:ln>
                  </pic:spPr>
                </pic:pic>
              </a:graphicData>
            </a:graphic>
          </wp:anchor>
        </w:drawing>
      </w:r>
    </w:p>
    <w:p w:rsidR="0085577C" w:rsidRDefault="0085577C" w:rsidP="007D56CB">
      <w:pPr>
        <w:spacing w:line="360" w:lineRule="auto"/>
        <w:rPr>
          <w:rFonts w:ascii="Arial" w:hAnsi="Arial" w:cs="Arial"/>
          <w:color w:val="000000" w:themeColor="text1"/>
          <w:sz w:val="24"/>
          <w:szCs w:val="24"/>
        </w:rPr>
      </w:pPr>
    </w:p>
    <w:p w:rsidR="0085577C" w:rsidRDefault="0085577C" w:rsidP="007D56CB">
      <w:pPr>
        <w:spacing w:line="360" w:lineRule="auto"/>
        <w:rPr>
          <w:rFonts w:ascii="Arial" w:hAnsi="Arial" w:cs="Arial"/>
          <w:color w:val="000000" w:themeColor="text1"/>
          <w:sz w:val="24"/>
          <w:szCs w:val="24"/>
        </w:rPr>
      </w:pPr>
    </w:p>
    <w:p w:rsidR="0085577C" w:rsidRDefault="0085577C" w:rsidP="007D56CB">
      <w:pPr>
        <w:spacing w:line="360" w:lineRule="auto"/>
        <w:rPr>
          <w:rFonts w:ascii="Arial" w:hAnsi="Arial" w:cs="Arial"/>
          <w:color w:val="000000" w:themeColor="text1"/>
          <w:sz w:val="24"/>
          <w:szCs w:val="24"/>
        </w:rPr>
      </w:pPr>
    </w:p>
    <w:p w:rsidR="00232696" w:rsidRDefault="00232696" w:rsidP="007D56CB">
      <w:pPr>
        <w:spacing w:line="360" w:lineRule="auto"/>
        <w:rPr>
          <w:rFonts w:ascii="Arial" w:hAnsi="Arial" w:cs="Arial"/>
          <w:color w:val="000000" w:themeColor="text1"/>
          <w:sz w:val="24"/>
          <w:szCs w:val="24"/>
        </w:rPr>
      </w:pPr>
    </w:p>
    <w:p w:rsidR="00631038" w:rsidRDefault="00631038" w:rsidP="007D56CB">
      <w:pPr>
        <w:spacing w:line="360" w:lineRule="auto"/>
        <w:rPr>
          <w:rFonts w:ascii="Arial" w:hAnsi="Arial" w:cs="Arial"/>
          <w:color w:val="000000" w:themeColor="text1"/>
          <w:sz w:val="24"/>
          <w:szCs w:val="24"/>
        </w:rPr>
      </w:pPr>
    </w:p>
    <w:p w:rsidR="00EC1FF2" w:rsidRDefault="00EC1FF2" w:rsidP="007D56CB">
      <w:pPr>
        <w:spacing w:line="360" w:lineRule="auto"/>
        <w:rPr>
          <w:rFonts w:ascii="Arial" w:hAnsi="Arial" w:cs="Arial"/>
          <w:color w:val="000000" w:themeColor="text1"/>
          <w:sz w:val="24"/>
          <w:szCs w:val="24"/>
        </w:rPr>
      </w:pPr>
    </w:p>
    <w:p w:rsidR="00EC1FF2" w:rsidRDefault="00EC1FF2" w:rsidP="007D56CB">
      <w:pPr>
        <w:spacing w:line="360" w:lineRule="auto"/>
        <w:rPr>
          <w:rFonts w:ascii="Arial" w:hAnsi="Arial" w:cs="Arial"/>
          <w:color w:val="000000" w:themeColor="text1"/>
          <w:sz w:val="24"/>
          <w:szCs w:val="24"/>
        </w:rPr>
      </w:pPr>
    </w:p>
    <w:p w:rsidR="00EC1FF2" w:rsidRDefault="00EC1FF2" w:rsidP="007D56CB">
      <w:pPr>
        <w:spacing w:line="360" w:lineRule="auto"/>
        <w:rPr>
          <w:rFonts w:ascii="Arial" w:hAnsi="Arial" w:cs="Arial"/>
          <w:color w:val="000000" w:themeColor="text1"/>
          <w:sz w:val="24"/>
          <w:szCs w:val="24"/>
        </w:rPr>
      </w:pPr>
    </w:p>
    <w:p w:rsidR="00EC1FF2" w:rsidRDefault="00EC1FF2" w:rsidP="007D56CB">
      <w:pPr>
        <w:spacing w:line="360" w:lineRule="auto"/>
        <w:rPr>
          <w:rFonts w:ascii="Arial" w:hAnsi="Arial" w:cs="Arial"/>
          <w:color w:val="000000" w:themeColor="text1"/>
          <w:sz w:val="24"/>
          <w:szCs w:val="24"/>
        </w:rPr>
      </w:pPr>
    </w:p>
    <w:p w:rsidR="00EC1FF2" w:rsidRDefault="00EC1FF2" w:rsidP="007D56CB">
      <w:pPr>
        <w:spacing w:line="360" w:lineRule="auto"/>
        <w:rPr>
          <w:rFonts w:ascii="Arial" w:hAnsi="Arial" w:cs="Arial"/>
          <w:color w:val="000000" w:themeColor="text1"/>
          <w:sz w:val="24"/>
          <w:szCs w:val="24"/>
        </w:rPr>
      </w:pPr>
    </w:p>
    <w:p w:rsidR="004C006A" w:rsidRDefault="004C006A" w:rsidP="007D56CB">
      <w:pPr>
        <w:spacing w:line="360" w:lineRule="auto"/>
        <w:rPr>
          <w:rFonts w:ascii="Arial" w:hAnsi="Arial" w:cs="Arial"/>
          <w:color w:val="000000" w:themeColor="text1"/>
          <w:sz w:val="24"/>
          <w:szCs w:val="24"/>
        </w:rPr>
      </w:pPr>
    </w:p>
    <w:p w:rsidR="004C006A" w:rsidRDefault="004C006A" w:rsidP="007D56CB">
      <w:pPr>
        <w:spacing w:line="360" w:lineRule="auto"/>
        <w:rPr>
          <w:rFonts w:ascii="Arial" w:hAnsi="Arial" w:cs="Arial"/>
          <w:color w:val="000000" w:themeColor="text1"/>
          <w:sz w:val="24"/>
          <w:szCs w:val="24"/>
        </w:rPr>
      </w:pPr>
    </w:p>
    <w:p w:rsidR="0069419A" w:rsidRDefault="0096051D" w:rsidP="0069419A">
      <w:pPr>
        <w:spacing w:before="240" w:line="360" w:lineRule="auto"/>
        <w:jc w:val="both"/>
        <w:rPr>
          <w:rFonts w:ascii="Arial" w:hAnsi="Arial" w:cs="Arial"/>
          <w:color w:val="000000" w:themeColor="text1"/>
          <w:sz w:val="24"/>
          <w:szCs w:val="24"/>
        </w:rPr>
      </w:pPr>
      <w:r>
        <w:rPr>
          <w:rFonts w:ascii="Arial" w:hAnsi="Arial" w:cs="Arial"/>
          <w:b/>
          <w:color w:val="000000" w:themeColor="text1"/>
          <w:sz w:val="24"/>
          <w:szCs w:val="24"/>
        </w:rPr>
        <w:lastRenderedPageBreak/>
        <w:t>4.</w:t>
      </w:r>
      <w:r w:rsidR="00D57F9F">
        <w:rPr>
          <w:rFonts w:ascii="Arial" w:hAnsi="Arial" w:cs="Arial"/>
          <w:b/>
          <w:color w:val="000000" w:themeColor="text1"/>
          <w:sz w:val="24"/>
          <w:szCs w:val="24"/>
        </w:rPr>
        <w:t>8</w:t>
      </w:r>
      <w:r>
        <w:rPr>
          <w:rFonts w:ascii="Arial" w:hAnsi="Arial" w:cs="Arial"/>
          <w:b/>
          <w:color w:val="000000" w:themeColor="text1"/>
          <w:sz w:val="24"/>
          <w:szCs w:val="24"/>
        </w:rPr>
        <w:t xml:space="preserve">.1 </w:t>
      </w:r>
      <w:r w:rsidR="002511E0" w:rsidRPr="00205077">
        <w:rPr>
          <w:rFonts w:ascii="Arial" w:hAnsi="Arial" w:cs="Arial"/>
          <w:b/>
          <w:color w:val="000000" w:themeColor="text1"/>
          <w:sz w:val="24"/>
          <w:szCs w:val="24"/>
        </w:rPr>
        <w:t>Solvency Ratios</w:t>
      </w:r>
      <w:r w:rsidR="002511E0">
        <w:rPr>
          <w:rFonts w:ascii="Arial" w:hAnsi="Arial" w:cs="Arial"/>
          <w:color w:val="000000" w:themeColor="text1"/>
          <w:sz w:val="24"/>
          <w:szCs w:val="24"/>
        </w:rPr>
        <w:t xml:space="preserve"> – </w:t>
      </w:r>
    </w:p>
    <w:p w:rsidR="00EC1FF2" w:rsidRDefault="002511E0" w:rsidP="0069419A">
      <w:pPr>
        <w:spacing w:before="24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Current and Quick  ratios are in increasing trend which indicates the healthy liquidity position of the company and company can easily meet its short term obligations. However, excess cash lying idle is not good sign </w:t>
      </w:r>
      <w:r w:rsidR="00205077">
        <w:rPr>
          <w:rFonts w:ascii="Arial" w:hAnsi="Arial" w:cs="Arial"/>
          <w:color w:val="000000" w:themeColor="text1"/>
          <w:sz w:val="24"/>
          <w:szCs w:val="24"/>
        </w:rPr>
        <w:t xml:space="preserve">but given the Quick ratio not exceeding 1.5 is fair for business operations and working capital needs. </w:t>
      </w:r>
    </w:p>
    <w:p w:rsidR="00205077" w:rsidRDefault="00205077" w:rsidP="0020507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Strict credit policy is being followed by the company and hence, cash is realized in less than 30 days from its sales and payment period is above 3 months which makes company’s operational capacity efficient. With cash conversion cycle equal to 1 day, company can make less provisions for bad debt and hence can increase profit margins. However, it takes almost 2 months for inventory to convert into sales which is fair for automobile industry given the high prices of the products and </w:t>
      </w:r>
      <w:r w:rsidR="00C0407E">
        <w:rPr>
          <w:rFonts w:ascii="Arial" w:hAnsi="Arial" w:cs="Arial"/>
          <w:color w:val="000000" w:themeColor="text1"/>
          <w:sz w:val="24"/>
          <w:szCs w:val="24"/>
        </w:rPr>
        <w:t>complexity</w:t>
      </w:r>
      <w:r>
        <w:rPr>
          <w:rFonts w:ascii="Arial" w:hAnsi="Arial" w:cs="Arial"/>
          <w:color w:val="000000" w:themeColor="text1"/>
          <w:sz w:val="24"/>
          <w:szCs w:val="24"/>
        </w:rPr>
        <w:t xml:space="preserve"> in</w:t>
      </w:r>
      <w:r w:rsidR="002C5CF5">
        <w:rPr>
          <w:rFonts w:ascii="Arial" w:hAnsi="Arial" w:cs="Arial"/>
          <w:color w:val="000000" w:themeColor="text1"/>
          <w:sz w:val="24"/>
          <w:szCs w:val="24"/>
        </w:rPr>
        <w:t xml:space="preserve"> the</w:t>
      </w:r>
      <w:r>
        <w:rPr>
          <w:rFonts w:ascii="Arial" w:hAnsi="Arial" w:cs="Arial"/>
          <w:color w:val="000000" w:themeColor="text1"/>
          <w:sz w:val="24"/>
          <w:szCs w:val="24"/>
        </w:rPr>
        <w:t xml:space="preserve"> availability of</w:t>
      </w:r>
      <w:r w:rsidR="002C5CF5">
        <w:rPr>
          <w:rFonts w:ascii="Arial" w:hAnsi="Arial" w:cs="Arial"/>
          <w:color w:val="000000" w:themeColor="text1"/>
          <w:sz w:val="24"/>
          <w:szCs w:val="24"/>
        </w:rPr>
        <w:t xml:space="preserve"> cheap</w:t>
      </w:r>
      <w:r>
        <w:rPr>
          <w:rFonts w:ascii="Arial" w:hAnsi="Arial" w:cs="Arial"/>
          <w:color w:val="000000" w:themeColor="text1"/>
          <w:sz w:val="24"/>
          <w:szCs w:val="24"/>
        </w:rPr>
        <w:t xml:space="preserve"> </w:t>
      </w:r>
      <w:r w:rsidR="002C5CF5">
        <w:rPr>
          <w:rFonts w:ascii="Arial" w:hAnsi="Arial" w:cs="Arial"/>
          <w:color w:val="000000" w:themeColor="text1"/>
          <w:sz w:val="24"/>
          <w:szCs w:val="24"/>
        </w:rPr>
        <w:t>credit to finance the sales.</w:t>
      </w:r>
    </w:p>
    <w:p w:rsidR="00205077" w:rsidRPr="00205077" w:rsidRDefault="0096051D" w:rsidP="00205077">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4.</w:t>
      </w:r>
      <w:r w:rsidR="00D57F9F">
        <w:rPr>
          <w:rFonts w:ascii="Arial" w:hAnsi="Arial" w:cs="Arial"/>
          <w:b/>
          <w:color w:val="000000" w:themeColor="text1"/>
          <w:sz w:val="24"/>
          <w:szCs w:val="24"/>
        </w:rPr>
        <w:t>8</w:t>
      </w:r>
      <w:r>
        <w:rPr>
          <w:rFonts w:ascii="Arial" w:hAnsi="Arial" w:cs="Arial"/>
          <w:b/>
          <w:color w:val="000000" w:themeColor="text1"/>
          <w:sz w:val="24"/>
          <w:szCs w:val="24"/>
        </w:rPr>
        <w:t xml:space="preserve">.2 </w:t>
      </w:r>
      <w:r w:rsidR="00205077" w:rsidRPr="00205077">
        <w:rPr>
          <w:rFonts w:ascii="Arial" w:hAnsi="Arial" w:cs="Arial"/>
          <w:b/>
          <w:color w:val="000000" w:themeColor="text1"/>
          <w:sz w:val="24"/>
          <w:szCs w:val="24"/>
        </w:rPr>
        <w:t>Operating Efficiency</w:t>
      </w:r>
      <w:r w:rsidR="00205077">
        <w:rPr>
          <w:rFonts w:ascii="Arial" w:hAnsi="Arial" w:cs="Arial"/>
          <w:b/>
          <w:color w:val="000000" w:themeColor="text1"/>
          <w:sz w:val="24"/>
          <w:szCs w:val="24"/>
        </w:rPr>
        <w:t xml:space="preserve"> &amp; Profitability </w:t>
      </w:r>
      <w:r w:rsidR="00205077">
        <w:rPr>
          <w:rFonts w:ascii="Arial" w:hAnsi="Arial" w:cs="Arial"/>
          <w:color w:val="000000" w:themeColor="text1"/>
          <w:sz w:val="24"/>
          <w:szCs w:val="24"/>
        </w:rPr>
        <w:t xml:space="preserve">- </w:t>
      </w:r>
    </w:p>
    <w:p w:rsidR="00205077" w:rsidRDefault="0069419A" w:rsidP="002E36C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Profit margins are nearly flat over</w:t>
      </w:r>
      <w:r w:rsidR="00B61511">
        <w:rPr>
          <w:rFonts w:ascii="Arial" w:hAnsi="Arial" w:cs="Arial"/>
          <w:color w:val="000000" w:themeColor="text1"/>
          <w:sz w:val="24"/>
          <w:szCs w:val="24"/>
        </w:rPr>
        <w:t xml:space="preserve"> the years and operating profit margin is expected to fall to 10% from 11% due to rising depreciation and amortization expense. However, Net profit margin is increasing trend with good financing and investment policies being adopted by the company. </w:t>
      </w:r>
    </w:p>
    <w:p w:rsidR="00B61511" w:rsidRDefault="00B61511" w:rsidP="002E36C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Equity and Asset turnover are in </w:t>
      </w:r>
      <w:r w:rsidR="00C0407E">
        <w:rPr>
          <w:rFonts w:ascii="Arial" w:hAnsi="Arial" w:cs="Arial"/>
          <w:color w:val="000000" w:themeColor="text1"/>
          <w:sz w:val="24"/>
          <w:szCs w:val="24"/>
        </w:rPr>
        <w:t>declining</w:t>
      </w:r>
      <w:r>
        <w:rPr>
          <w:rFonts w:ascii="Arial" w:hAnsi="Arial" w:cs="Arial"/>
          <w:color w:val="000000" w:themeColor="text1"/>
          <w:sz w:val="24"/>
          <w:szCs w:val="24"/>
        </w:rPr>
        <w:t xml:space="preserve"> trend and possible reason could be </w:t>
      </w:r>
      <w:r w:rsidR="002E36CC">
        <w:rPr>
          <w:rFonts w:ascii="Arial" w:hAnsi="Arial" w:cs="Arial"/>
          <w:color w:val="000000" w:themeColor="text1"/>
          <w:sz w:val="24"/>
          <w:szCs w:val="24"/>
        </w:rPr>
        <w:t>decrease in sales in segments like infrastructure, hospitality, IT and other segments reporting losses. Overall performance of company is expected to improve with rising income of people, falling interest rates, increase in employment, declining inflation and stable oil prices which affects the major products of the company in addition to other macro-economic factors.</w:t>
      </w:r>
    </w:p>
    <w:p w:rsidR="00C0407E" w:rsidRDefault="00D57F9F" w:rsidP="00C0407E">
      <w:pPr>
        <w:rPr>
          <w:rFonts w:ascii="Arial" w:hAnsi="Arial" w:cs="Arial"/>
          <w:b/>
          <w:color w:val="000000" w:themeColor="text1"/>
          <w:sz w:val="24"/>
          <w:szCs w:val="24"/>
        </w:rPr>
      </w:pPr>
      <w:r>
        <w:rPr>
          <w:rFonts w:ascii="Arial" w:hAnsi="Arial" w:cs="Arial"/>
          <w:b/>
          <w:color w:val="000000" w:themeColor="text1"/>
          <w:sz w:val="24"/>
          <w:szCs w:val="24"/>
        </w:rPr>
        <w:t>4.8</w:t>
      </w:r>
      <w:r w:rsidR="0096051D">
        <w:rPr>
          <w:rFonts w:ascii="Arial" w:hAnsi="Arial" w:cs="Arial"/>
          <w:b/>
          <w:color w:val="000000" w:themeColor="text1"/>
          <w:sz w:val="24"/>
          <w:szCs w:val="24"/>
        </w:rPr>
        <w:t xml:space="preserve">.3 </w:t>
      </w:r>
      <w:r w:rsidR="00C0407E" w:rsidRPr="007311CA">
        <w:rPr>
          <w:rFonts w:ascii="Arial" w:hAnsi="Arial" w:cs="Arial"/>
          <w:b/>
          <w:color w:val="000000" w:themeColor="text1"/>
          <w:sz w:val="24"/>
          <w:szCs w:val="24"/>
        </w:rPr>
        <w:t>Return on Capital Employed &amp; Return on Equity</w:t>
      </w:r>
    </w:p>
    <w:p w:rsidR="00C0407E" w:rsidRPr="00840708" w:rsidRDefault="00C0407E" w:rsidP="00C0407E">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Capital employed includes debt as well as equity and hence Earnings before Interest and taxes is the return on total capital invested in the business and it is average 11% for M&amp;M investors.</w:t>
      </w:r>
    </w:p>
    <w:p w:rsidR="00C0407E" w:rsidRDefault="00C0407E" w:rsidP="00C0407E">
      <w:pPr>
        <w:spacing w:before="240" w:line="360" w:lineRule="auto"/>
        <w:jc w:val="center"/>
        <w:rPr>
          <w:rFonts w:ascii="Arial" w:hAnsi="Arial" w:cs="Arial"/>
          <w:color w:val="000000" w:themeColor="text1"/>
          <w:sz w:val="24"/>
          <w:szCs w:val="24"/>
        </w:rPr>
      </w:pPr>
      <w:r w:rsidRPr="004F40C7">
        <w:rPr>
          <w:rFonts w:ascii="Arial" w:hAnsi="Arial" w:cs="Arial"/>
          <w:noProof/>
          <w:color w:val="000000" w:themeColor="text1"/>
          <w:sz w:val="24"/>
          <w:szCs w:val="24"/>
        </w:rPr>
        <w:lastRenderedPageBreak/>
        <w:drawing>
          <wp:inline distT="0" distB="0" distL="0" distR="0">
            <wp:extent cx="4629150" cy="2266950"/>
            <wp:effectExtent l="19050" t="0" r="19050" b="0"/>
            <wp:docPr id="4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0407E" w:rsidRDefault="00C0407E" w:rsidP="00C0407E">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ROCE &amp; ROE Trend</w:t>
      </w:r>
    </w:p>
    <w:p w:rsidR="00C0407E" w:rsidRDefault="00C0407E" w:rsidP="00C0407E">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After deducting the interest expense and taxes payable, left over amount is attributable to shareholders which is return for shareholders on their investments and it is in falling trend.</w:t>
      </w:r>
    </w:p>
    <w:p w:rsidR="002E36CC" w:rsidRDefault="002C6EC9" w:rsidP="002E36C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DuPont Analysis suggests that company has repaid loans thereby reducing the financial leverage  which will lessen the interest cost</w:t>
      </w:r>
      <w:r w:rsidR="00AF107F">
        <w:rPr>
          <w:rFonts w:ascii="Arial" w:hAnsi="Arial" w:cs="Arial"/>
          <w:color w:val="000000" w:themeColor="text1"/>
          <w:sz w:val="24"/>
          <w:szCs w:val="24"/>
        </w:rPr>
        <w:t xml:space="preserve"> and increase</w:t>
      </w:r>
      <w:r>
        <w:rPr>
          <w:rFonts w:ascii="Arial" w:hAnsi="Arial" w:cs="Arial"/>
          <w:color w:val="000000" w:themeColor="text1"/>
          <w:sz w:val="24"/>
          <w:szCs w:val="24"/>
        </w:rPr>
        <w:t xml:space="preserve"> the net profit margins.</w:t>
      </w:r>
    </w:p>
    <w:p w:rsidR="00AF107F" w:rsidRDefault="00D57F9F" w:rsidP="002E36CC">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4.8</w:t>
      </w:r>
      <w:r w:rsidR="0096051D">
        <w:rPr>
          <w:rFonts w:ascii="Arial" w:hAnsi="Arial" w:cs="Arial"/>
          <w:b/>
          <w:color w:val="000000" w:themeColor="text1"/>
          <w:sz w:val="24"/>
          <w:szCs w:val="24"/>
        </w:rPr>
        <w:t xml:space="preserve">.4 </w:t>
      </w:r>
      <w:r w:rsidR="00AF107F" w:rsidRPr="00AF107F">
        <w:rPr>
          <w:rFonts w:ascii="Arial" w:hAnsi="Arial" w:cs="Arial"/>
          <w:b/>
          <w:color w:val="000000" w:themeColor="text1"/>
          <w:sz w:val="24"/>
          <w:szCs w:val="24"/>
        </w:rPr>
        <w:t>Financial Risk or Debt ratios</w:t>
      </w:r>
    </w:p>
    <w:p w:rsidR="00AF107F" w:rsidRDefault="00AF107F" w:rsidP="00AF107F">
      <w:pPr>
        <w:autoSpaceDE w:val="0"/>
        <w:autoSpaceDN w:val="0"/>
        <w:adjustRightInd w:val="0"/>
        <w:spacing w:after="0" w:line="360" w:lineRule="auto"/>
        <w:jc w:val="both"/>
        <w:rPr>
          <w:rFonts w:ascii="Arial" w:hAnsi="Arial" w:cs="Arial"/>
          <w:sz w:val="24"/>
          <w:szCs w:val="24"/>
        </w:rPr>
      </w:pPr>
      <w:r w:rsidRPr="00AF107F">
        <w:rPr>
          <w:rFonts w:ascii="Arial" w:hAnsi="Arial" w:cs="Arial"/>
          <w:sz w:val="24"/>
          <w:szCs w:val="24"/>
        </w:rPr>
        <w:t xml:space="preserve">As per the financials, borrowings of Mahindra automotive division increased from Rs 3489 crores to Rs 4045 crores and this increase is </w:t>
      </w:r>
      <w:r w:rsidR="00565173" w:rsidRPr="00AF107F">
        <w:rPr>
          <w:rFonts w:ascii="Arial" w:hAnsi="Arial" w:cs="Arial"/>
          <w:sz w:val="24"/>
          <w:szCs w:val="24"/>
        </w:rPr>
        <w:t>largely</w:t>
      </w:r>
      <w:r w:rsidRPr="00AF107F">
        <w:rPr>
          <w:rFonts w:ascii="Arial" w:hAnsi="Arial" w:cs="Arial"/>
          <w:sz w:val="24"/>
          <w:szCs w:val="24"/>
        </w:rPr>
        <w:t xml:space="preserve"> on account of issue of Senior Redeemable</w:t>
      </w:r>
      <w:r>
        <w:rPr>
          <w:rFonts w:ascii="Arial" w:hAnsi="Arial" w:cs="Arial"/>
          <w:sz w:val="24"/>
          <w:szCs w:val="24"/>
        </w:rPr>
        <w:t xml:space="preserve"> </w:t>
      </w:r>
      <w:r w:rsidRPr="00AF107F">
        <w:rPr>
          <w:rFonts w:ascii="Arial" w:hAnsi="Arial" w:cs="Arial"/>
          <w:sz w:val="24"/>
          <w:szCs w:val="24"/>
        </w:rPr>
        <w:t>Non-Convertible Debenture in the FY14.</w:t>
      </w:r>
      <w:r>
        <w:rPr>
          <w:rFonts w:ascii="Arial" w:hAnsi="Arial" w:cs="Arial"/>
          <w:sz w:val="24"/>
          <w:szCs w:val="24"/>
        </w:rPr>
        <w:t xml:space="preserve"> Company has been raising debt to finance the acquisitions and increase the spending in R&amp;D activity to produce innovative and efficient products and diversify into global markets. Mahindra Research Valley</w:t>
      </w:r>
      <w:r w:rsidR="00552F22">
        <w:rPr>
          <w:rFonts w:ascii="Arial" w:hAnsi="Arial" w:cs="Arial"/>
          <w:sz w:val="24"/>
          <w:szCs w:val="24"/>
        </w:rPr>
        <w:t>, the R</w:t>
      </w:r>
      <w:r>
        <w:rPr>
          <w:rFonts w:ascii="Arial" w:hAnsi="Arial" w:cs="Arial"/>
          <w:sz w:val="24"/>
          <w:szCs w:val="24"/>
        </w:rPr>
        <w:t>&amp;</w:t>
      </w:r>
      <w:r w:rsidR="00552F22">
        <w:rPr>
          <w:rFonts w:ascii="Arial" w:hAnsi="Arial" w:cs="Arial"/>
          <w:sz w:val="24"/>
          <w:szCs w:val="24"/>
        </w:rPr>
        <w:t>D facility and</w:t>
      </w:r>
      <w:r>
        <w:rPr>
          <w:rFonts w:ascii="Arial" w:hAnsi="Arial" w:cs="Arial"/>
          <w:sz w:val="24"/>
          <w:szCs w:val="24"/>
        </w:rPr>
        <w:t xml:space="preserve"> Ssangyong</w:t>
      </w:r>
      <w:r w:rsidR="00552F22">
        <w:rPr>
          <w:rFonts w:ascii="Arial" w:hAnsi="Arial" w:cs="Arial"/>
          <w:sz w:val="24"/>
          <w:szCs w:val="24"/>
        </w:rPr>
        <w:t xml:space="preserve"> Motor Company Acquisition are</w:t>
      </w:r>
      <w:r>
        <w:rPr>
          <w:rFonts w:ascii="Arial" w:hAnsi="Arial" w:cs="Arial"/>
          <w:sz w:val="24"/>
          <w:szCs w:val="24"/>
        </w:rPr>
        <w:t xml:space="preserve"> such example</w:t>
      </w:r>
      <w:r w:rsidR="00552F22">
        <w:rPr>
          <w:rFonts w:ascii="Arial" w:hAnsi="Arial" w:cs="Arial"/>
          <w:sz w:val="24"/>
          <w:szCs w:val="24"/>
        </w:rPr>
        <w:t>s</w:t>
      </w:r>
      <w:r>
        <w:rPr>
          <w:rFonts w:ascii="Arial" w:hAnsi="Arial" w:cs="Arial"/>
          <w:sz w:val="24"/>
          <w:szCs w:val="24"/>
        </w:rPr>
        <w:t xml:space="preserve"> where company is efficiently utilizing </w:t>
      </w:r>
      <w:r w:rsidR="00F263C8">
        <w:rPr>
          <w:rFonts w:ascii="Arial" w:hAnsi="Arial" w:cs="Arial"/>
          <w:sz w:val="24"/>
          <w:szCs w:val="24"/>
        </w:rPr>
        <w:t>borrowings and excess cash available with it</w:t>
      </w:r>
      <w:r w:rsidR="00552F22">
        <w:rPr>
          <w:rFonts w:ascii="Arial" w:hAnsi="Arial" w:cs="Arial"/>
          <w:sz w:val="24"/>
          <w:szCs w:val="24"/>
        </w:rPr>
        <w:t xml:space="preserve"> to diversify and produce innovative &amp; energy efficient products</w:t>
      </w:r>
      <w:r w:rsidR="00F263C8">
        <w:rPr>
          <w:rFonts w:ascii="Arial" w:hAnsi="Arial" w:cs="Arial"/>
          <w:sz w:val="24"/>
          <w:szCs w:val="24"/>
        </w:rPr>
        <w:t>. Since FY15, it is expected that company is not going to issue any debt in future to improve its credit rating and currently having long term debt amounting to Rs 25491 Crores in FY14 with maturities from 1 to 50 years. Debt to equity ratio almost equal to 1 indicates the company is financing its operations with equal mix of debt and equity.</w:t>
      </w:r>
    </w:p>
    <w:p w:rsidR="00B30AE9" w:rsidRPr="00791F77" w:rsidRDefault="00294845" w:rsidP="00B30AE9">
      <w:pPr>
        <w:autoSpaceDE w:val="0"/>
        <w:autoSpaceDN w:val="0"/>
        <w:adjustRightInd w:val="0"/>
        <w:spacing w:after="0" w:line="360" w:lineRule="auto"/>
        <w:jc w:val="center"/>
        <w:rPr>
          <w:rFonts w:ascii="Arial" w:hAnsi="Arial" w:cs="Arial"/>
          <w:b/>
          <w:color w:val="000000" w:themeColor="text1"/>
          <w:sz w:val="28"/>
          <w:szCs w:val="28"/>
        </w:rPr>
      </w:pPr>
      <w:r>
        <w:rPr>
          <w:rFonts w:ascii="Arial" w:hAnsi="Arial" w:cs="Arial"/>
          <w:b/>
          <w:color w:val="000000" w:themeColor="text1"/>
          <w:sz w:val="28"/>
          <w:szCs w:val="28"/>
        </w:rPr>
        <w:lastRenderedPageBreak/>
        <w:t>CHAPTER</w:t>
      </w:r>
      <w:r w:rsidR="00791F77">
        <w:rPr>
          <w:rFonts w:ascii="Arial" w:hAnsi="Arial" w:cs="Arial"/>
          <w:b/>
          <w:color w:val="000000" w:themeColor="text1"/>
          <w:sz w:val="28"/>
          <w:szCs w:val="28"/>
        </w:rPr>
        <w:t xml:space="preserve"> 5</w:t>
      </w:r>
    </w:p>
    <w:p w:rsidR="009271FD" w:rsidRPr="00791F77" w:rsidRDefault="00791F77" w:rsidP="00BC787B">
      <w:pPr>
        <w:autoSpaceDE w:val="0"/>
        <w:autoSpaceDN w:val="0"/>
        <w:adjustRightInd w:val="0"/>
        <w:spacing w:before="240" w:after="0" w:line="360" w:lineRule="auto"/>
        <w:jc w:val="center"/>
        <w:rPr>
          <w:rFonts w:ascii="Arial" w:hAnsi="Arial" w:cs="Arial"/>
          <w:b/>
          <w:color w:val="000000" w:themeColor="text1"/>
          <w:sz w:val="28"/>
          <w:szCs w:val="28"/>
        </w:rPr>
      </w:pPr>
      <w:r w:rsidRPr="00791F77">
        <w:rPr>
          <w:rFonts w:ascii="Arial" w:hAnsi="Arial" w:cs="Arial"/>
          <w:b/>
          <w:color w:val="000000" w:themeColor="text1"/>
          <w:sz w:val="28"/>
          <w:szCs w:val="28"/>
        </w:rPr>
        <w:t>CREDIT RATING METHODOLOGY</w:t>
      </w:r>
    </w:p>
    <w:p w:rsidR="00C72572" w:rsidRDefault="00100FE8" w:rsidP="00BC787B">
      <w:pPr>
        <w:autoSpaceDE w:val="0"/>
        <w:autoSpaceDN w:val="0"/>
        <w:adjustRightInd w:val="0"/>
        <w:spacing w:before="240" w:line="360" w:lineRule="auto"/>
        <w:jc w:val="both"/>
        <w:rPr>
          <w:rFonts w:ascii="Arial" w:hAnsi="Arial" w:cs="Arial"/>
          <w:color w:val="000000" w:themeColor="text1"/>
          <w:sz w:val="24"/>
          <w:szCs w:val="24"/>
        </w:rPr>
      </w:pPr>
      <w:r>
        <w:rPr>
          <w:rFonts w:ascii="Arial" w:hAnsi="Arial" w:cs="Arial"/>
          <w:color w:val="000000" w:themeColor="text1"/>
          <w:sz w:val="24"/>
          <w:szCs w:val="24"/>
        </w:rPr>
        <w:t>To assign credit rating, company was evaluated on five parameters</w:t>
      </w:r>
      <w:r w:rsidR="00CF56E5">
        <w:rPr>
          <w:rFonts w:ascii="Arial" w:hAnsi="Arial" w:cs="Arial"/>
          <w:color w:val="000000" w:themeColor="text1"/>
          <w:sz w:val="24"/>
          <w:szCs w:val="24"/>
        </w:rPr>
        <w:t xml:space="preserve"> to assess the credit worthiness and ability of the company to repay its debt obligations without any default. Five parameters are as follows</w:t>
      </w:r>
    </w:p>
    <w:p w:rsidR="00100FE8" w:rsidRPr="00100FE8" w:rsidRDefault="00100FE8" w:rsidP="00CF56E5">
      <w:pPr>
        <w:pStyle w:val="ListParagraph"/>
        <w:numPr>
          <w:ilvl w:val="0"/>
          <w:numId w:val="10"/>
        </w:numPr>
        <w:autoSpaceDE w:val="0"/>
        <w:autoSpaceDN w:val="0"/>
        <w:adjustRightInd w:val="0"/>
        <w:spacing w:after="0" w:line="360" w:lineRule="auto"/>
        <w:jc w:val="both"/>
        <w:rPr>
          <w:rFonts w:ascii="Arial" w:hAnsi="Arial" w:cs="Arial"/>
          <w:color w:val="000000" w:themeColor="text1"/>
          <w:sz w:val="24"/>
          <w:szCs w:val="24"/>
        </w:rPr>
      </w:pPr>
      <w:r w:rsidRPr="00100FE8">
        <w:rPr>
          <w:rFonts w:ascii="Arial" w:hAnsi="Arial" w:cs="Arial"/>
          <w:color w:val="000000" w:themeColor="text1"/>
          <w:sz w:val="24"/>
          <w:szCs w:val="24"/>
        </w:rPr>
        <w:t>Profitability</w:t>
      </w:r>
    </w:p>
    <w:p w:rsidR="00100FE8" w:rsidRPr="00100FE8" w:rsidRDefault="00100FE8" w:rsidP="00CF56E5">
      <w:pPr>
        <w:pStyle w:val="ListParagraph"/>
        <w:numPr>
          <w:ilvl w:val="0"/>
          <w:numId w:val="10"/>
        </w:numPr>
        <w:autoSpaceDE w:val="0"/>
        <w:autoSpaceDN w:val="0"/>
        <w:adjustRightInd w:val="0"/>
        <w:spacing w:after="0" w:line="360" w:lineRule="auto"/>
        <w:jc w:val="both"/>
        <w:rPr>
          <w:rFonts w:ascii="Arial" w:hAnsi="Arial" w:cs="Arial"/>
          <w:color w:val="000000" w:themeColor="text1"/>
          <w:sz w:val="24"/>
          <w:szCs w:val="24"/>
        </w:rPr>
      </w:pPr>
      <w:r w:rsidRPr="00100FE8">
        <w:rPr>
          <w:rFonts w:ascii="Arial" w:hAnsi="Arial" w:cs="Arial"/>
          <w:color w:val="000000" w:themeColor="text1"/>
          <w:sz w:val="24"/>
          <w:szCs w:val="24"/>
        </w:rPr>
        <w:t>Financial Strength</w:t>
      </w:r>
    </w:p>
    <w:p w:rsidR="00100FE8" w:rsidRPr="00100FE8" w:rsidRDefault="00100FE8" w:rsidP="00CF56E5">
      <w:pPr>
        <w:pStyle w:val="ListParagraph"/>
        <w:numPr>
          <w:ilvl w:val="0"/>
          <w:numId w:val="10"/>
        </w:numPr>
        <w:autoSpaceDE w:val="0"/>
        <w:autoSpaceDN w:val="0"/>
        <w:adjustRightInd w:val="0"/>
        <w:spacing w:after="0" w:line="360" w:lineRule="auto"/>
        <w:jc w:val="both"/>
        <w:rPr>
          <w:rFonts w:ascii="Arial" w:hAnsi="Arial" w:cs="Arial"/>
          <w:color w:val="000000" w:themeColor="text1"/>
          <w:sz w:val="24"/>
          <w:szCs w:val="24"/>
        </w:rPr>
      </w:pPr>
      <w:r w:rsidRPr="00100FE8">
        <w:rPr>
          <w:rFonts w:ascii="Arial" w:hAnsi="Arial" w:cs="Arial"/>
          <w:color w:val="000000" w:themeColor="text1"/>
          <w:sz w:val="24"/>
          <w:szCs w:val="24"/>
        </w:rPr>
        <w:t>Business Risk</w:t>
      </w:r>
    </w:p>
    <w:p w:rsidR="00100FE8" w:rsidRPr="00100FE8" w:rsidRDefault="00100FE8" w:rsidP="00CF56E5">
      <w:pPr>
        <w:pStyle w:val="ListParagraph"/>
        <w:numPr>
          <w:ilvl w:val="0"/>
          <w:numId w:val="10"/>
        </w:numPr>
        <w:autoSpaceDE w:val="0"/>
        <w:autoSpaceDN w:val="0"/>
        <w:adjustRightInd w:val="0"/>
        <w:spacing w:after="0" w:line="360" w:lineRule="auto"/>
        <w:jc w:val="both"/>
        <w:rPr>
          <w:rFonts w:ascii="Arial" w:hAnsi="Arial" w:cs="Arial"/>
          <w:color w:val="000000" w:themeColor="text1"/>
          <w:sz w:val="24"/>
          <w:szCs w:val="24"/>
        </w:rPr>
      </w:pPr>
      <w:r w:rsidRPr="00100FE8">
        <w:rPr>
          <w:rFonts w:ascii="Arial" w:hAnsi="Arial" w:cs="Arial"/>
          <w:color w:val="000000" w:themeColor="text1"/>
          <w:sz w:val="24"/>
          <w:szCs w:val="24"/>
        </w:rPr>
        <w:t>Financial Policy</w:t>
      </w:r>
    </w:p>
    <w:p w:rsidR="00100FE8" w:rsidRDefault="00100FE8" w:rsidP="00CF56E5">
      <w:pPr>
        <w:pStyle w:val="ListParagraph"/>
        <w:numPr>
          <w:ilvl w:val="0"/>
          <w:numId w:val="10"/>
        </w:numPr>
        <w:autoSpaceDE w:val="0"/>
        <w:autoSpaceDN w:val="0"/>
        <w:adjustRightInd w:val="0"/>
        <w:spacing w:line="360" w:lineRule="auto"/>
        <w:jc w:val="both"/>
        <w:rPr>
          <w:rFonts w:ascii="Arial" w:hAnsi="Arial" w:cs="Arial"/>
          <w:color w:val="000000" w:themeColor="text1"/>
          <w:sz w:val="24"/>
          <w:szCs w:val="24"/>
        </w:rPr>
      </w:pPr>
      <w:r w:rsidRPr="00100FE8">
        <w:rPr>
          <w:rFonts w:ascii="Arial" w:hAnsi="Arial" w:cs="Arial"/>
          <w:color w:val="000000" w:themeColor="text1"/>
          <w:sz w:val="24"/>
          <w:szCs w:val="24"/>
        </w:rPr>
        <w:t>Accounting Policy</w:t>
      </w:r>
    </w:p>
    <w:p w:rsidR="00CF56E5" w:rsidRDefault="00A077EE" w:rsidP="00CF56E5">
      <w:pPr>
        <w:autoSpaceDE w:val="0"/>
        <w:autoSpaceDN w:val="0"/>
        <w:adjustRightInd w:val="0"/>
        <w:spacing w:after="0" w:line="360" w:lineRule="auto"/>
        <w:jc w:val="both"/>
        <w:rPr>
          <w:rFonts w:ascii="Arial" w:hAnsi="Arial" w:cs="Arial"/>
          <w:color w:val="000000" w:themeColor="text1"/>
          <w:sz w:val="24"/>
          <w:szCs w:val="24"/>
        </w:rPr>
      </w:pPr>
      <w:r w:rsidRPr="00A077EE">
        <w:rPr>
          <w:rFonts w:ascii="Arial" w:hAnsi="Arial" w:cs="Arial"/>
          <w:sz w:val="24"/>
          <w:szCs w:val="24"/>
        </w:rPr>
        <w:t xml:space="preserve">Each of these parameters also encompass a number of </w:t>
      </w:r>
      <w:r w:rsidR="006A4488">
        <w:rPr>
          <w:rFonts w:ascii="Arial" w:hAnsi="Arial" w:cs="Arial"/>
          <w:sz w:val="24"/>
          <w:szCs w:val="24"/>
        </w:rPr>
        <w:t>metrics</w:t>
      </w:r>
      <w:r w:rsidR="006A4488" w:rsidRPr="00A077EE">
        <w:rPr>
          <w:rFonts w:ascii="Arial" w:hAnsi="Arial" w:cs="Arial"/>
          <w:sz w:val="24"/>
          <w:szCs w:val="24"/>
        </w:rPr>
        <w:t xml:space="preserve"> </w:t>
      </w:r>
      <w:r w:rsidR="006A4488">
        <w:rPr>
          <w:rFonts w:ascii="Arial" w:hAnsi="Arial" w:cs="Arial"/>
          <w:sz w:val="24"/>
          <w:szCs w:val="24"/>
        </w:rPr>
        <w:t xml:space="preserve">or </w:t>
      </w:r>
      <w:r w:rsidRPr="00A077EE">
        <w:rPr>
          <w:rFonts w:ascii="Arial" w:hAnsi="Arial" w:cs="Arial"/>
          <w:sz w:val="24"/>
          <w:szCs w:val="24"/>
        </w:rPr>
        <w:t>sub-fact</w:t>
      </w:r>
      <w:r w:rsidR="006A4488">
        <w:rPr>
          <w:rFonts w:ascii="Arial" w:hAnsi="Arial" w:cs="Arial"/>
          <w:sz w:val="24"/>
          <w:szCs w:val="24"/>
        </w:rPr>
        <w:t>ors</w:t>
      </w:r>
      <w:r>
        <w:rPr>
          <w:rFonts w:ascii="Arial" w:hAnsi="Arial" w:cs="Arial"/>
          <w:sz w:val="24"/>
          <w:szCs w:val="24"/>
        </w:rPr>
        <w:t xml:space="preserve"> which have been explained</w:t>
      </w:r>
      <w:r w:rsidRPr="00A077EE">
        <w:rPr>
          <w:rFonts w:ascii="Arial" w:hAnsi="Arial" w:cs="Arial"/>
          <w:sz w:val="24"/>
          <w:szCs w:val="24"/>
        </w:rPr>
        <w:t xml:space="preserve"> in detail</w:t>
      </w:r>
      <w:r>
        <w:rPr>
          <w:sz w:val="20"/>
          <w:szCs w:val="20"/>
        </w:rPr>
        <w:t>.</w:t>
      </w:r>
    </w:p>
    <w:p w:rsidR="00A077EE" w:rsidRPr="00A077EE" w:rsidRDefault="0096051D" w:rsidP="00F53222">
      <w:pPr>
        <w:autoSpaceDE w:val="0"/>
        <w:autoSpaceDN w:val="0"/>
        <w:adjustRightInd w:val="0"/>
        <w:spacing w:before="240" w:after="0" w:line="360" w:lineRule="auto"/>
        <w:jc w:val="both"/>
        <w:rPr>
          <w:rFonts w:ascii="Arial" w:hAnsi="Arial" w:cs="Arial"/>
          <w:color w:val="000000"/>
          <w:sz w:val="24"/>
          <w:szCs w:val="24"/>
        </w:rPr>
      </w:pPr>
      <w:r>
        <w:rPr>
          <w:rFonts w:ascii="Arial" w:hAnsi="Arial" w:cs="Arial"/>
          <w:b/>
          <w:bCs/>
          <w:color w:val="000000"/>
          <w:sz w:val="24"/>
          <w:szCs w:val="24"/>
        </w:rPr>
        <w:t>5.1</w:t>
      </w:r>
      <w:r w:rsidR="00A077EE" w:rsidRPr="00263780">
        <w:rPr>
          <w:rFonts w:ascii="Arial" w:hAnsi="Arial" w:cs="Arial"/>
          <w:b/>
          <w:bCs/>
          <w:color w:val="000000"/>
          <w:sz w:val="24"/>
          <w:szCs w:val="24"/>
        </w:rPr>
        <w:t xml:space="preserve"> </w:t>
      </w:r>
      <w:r w:rsidR="00A077EE" w:rsidRPr="00A077EE">
        <w:rPr>
          <w:rFonts w:ascii="Arial" w:hAnsi="Arial" w:cs="Arial"/>
          <w:b/>
          <w:bCs/>
          <w:color w:val="000000"/>
          <w:sz w:val="24"/>
          <w:szCs w:val="24"/>
        </w:rPr>
        <w:t xml:space="preserve">Profitability </w:t>
      </w:r>
    </w:p>
    <w:p w:rsidR="00BC787B" w:rsidRDefault="00A077EE" w:rsidP="006A4488">
      <w:pPr>
        <w:autoSpaceDE w:val="0"/>
        <w:autoSpaceDN w:val="0"/>
        <w:adjustRightInd w:val="0"/>
        <w:spacing w:before="240" w:after="0" w:line="360" w:lineRule="auto"/>
        <w:jc w:val="both"/>
        <w:rPr>
          <w:rFonts w:ascii="Arial" w:hAnsi="Arial" w:cs="Arial"/>
          <w:color w:val="000000"/>
          <w:sz w:val="24"/>
          <w:szCs w:val="24"/>
        </w:rPr>
      </w:pPr>
      <w:r w:rsidRPr="00A077EE">
        <w:rPr>
          <w:rFonts w:ascii="Arial" w:hAnsi="Arial" w:cs="Arial"/>
          <w:b/>
          <w:bCs/>
          <w:color w:val="000000"/>
          <w:sz w:val="24"/>
          <w:szCs w:val="24"/>
        </w:rPr>
        <w:t xml:space="preserve">EBITDA Margin – </w:t>
      </w:r>
      <w:r w:rsidRPr="00A077EE">
        <w:rPr>
          <w:rFonts w:ascii="Arial" w:hAnsi="Arial" w:cs="Arial"/>
          <w:color w:val="000000"/>
          <w:sz w:val="24"/>
          <w:szCs w:val="24"/>
        </w:rPr>
        <w:t>A key metric in analyzing any company is to look at its operating efficiencies. To do this, analysis of a company’s cost structure is required, and that leads us to the profit and loss statement. However, EBITDA can be overstated by reclassifying regular operating expenses as extraordinary items; some companies take liberties in defining what is considered ‘extraordinary.’ Hence, before calculating EBITDA Margins, normalized recurring business income and expenses</w:t>
      </w:r>
      <w:r>
        <w:rPr>
          <w:rFonts w:ascii="Arial" w:hAnsi="Arial" w:cs="Arial"/>
          <w:color w:val="000000"/>
          <w:sz w:val="24"/>
          <w:szCs w:val="24"/>
        </w:rPr>
        <w:t xml:space="preserve"> are considered.</w:t>
      </w:r>
      <w:r w:rsidR="006A4488" w:rsidRPr="006A4488">
        <w:rPr>
          <w:rFonts w:ascii="Arial" w:hAnsi="Arial" w:cs="Arial"/>
          <w:color w:val="000000"/>
          <w:sz w:val="24"/>
          <w:szCs w:val="24"/>
        </w:rPr>
        <w:t xml:space="preserve"> </w:t>
      </w:r>
    </w:p>
    <w:p w:rsidR="00BC787B" w:rsidRDefault="00BC787B" w:rsidP="006A4488">
      <w:pPr>
        <w:autoSpaceDE w:val="0"/>
        <w:autoSpaceDN w:val="0"/>
        <w:adjustRightInd w:val="0"/>
        <w:spacing w:before="240" w:after="0" w:line="360" w:lineRule="auto"/>
        <w:jc w:val="both"/>
        <w:rPr>
          <w:rFonts w:ascii="Arial" w:hAnsi="Arial" w:cs="Arial"/>
          <w:color w:val="000000"/>
          <w:sz w:val="24"/>
          <w:szCs w:val="24"/>
        </w:rPr>
      </w:pPr>
    </w:p>
    <w:p w:rsidR="00A077EE" w:rsidRPr="00A077EE" w:rsidRDefault="006A4488" w:rsidP="006A4488">
      <w:pPr>
        <w:autoSpaceDE w:val="0"/>
        <w:autoSpaceDN w:val="0"/>
        <w:adjustRightInd w:val="0"/>
        <w:spacing w:before="240" w:after="0" w:line="360" w:lineRule="auto"/>
        <w:jc w:val="both"/>
        <w:rPr>
          <w:rFonts w:ascii="Arial" w:hAnsi="Arial" w:cs="Arial"/>
          <w:color w:val="000000"/>
          <w:sz w:val="24"/>
          <w:szCs w:val="24"/>
        </w:rPr>
      </w:pPr>
      <w:r>
        <w:rPr>
          <w:rFonts w:ascii="Arial" w:hAnsi="Arial" w:cs="Arial"/>
          <w:noProof/>
          <w:color w:val="000000"/>
          <w:sz w:val="24"/>
          <w:szCs w:val="24"/>
        </w:rPr>
        <w:drawing>
          <wp:inline distT="0" distB="0" distL="0" distR="0">
            <wp:extent cx="5175772" cy="1574358"/>
            <wp:effectExtent l="19050" t="0" r="582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l="26796" t="38147" r="24710" b="35695"/>
                    <a:stretch>
                      <a:fillRect/>
                    </a:stretch>
                  </pic:blipFill>
                  <pic:spPr bwMode="auto">
                    <a:xfrm>
                      <a:off x="0" y="0"/>
                      <a:ext cx="5175772" cy="1574358"/>
                    </a:xfrm>
                    <a:prstGeom prst="rect">
                      <a:avLst/>
                    </a:prstGeom>
                    <a:noFill/>
                    <a:ln w="9525">
                      <a:noFill/>
                      <a:miter lim="800000"/>
                      <a:headEnd/>
                      <a:tailEnd/>
                    </a:ln>
                  </pic:spPr>
                </pic:pic>
              </a:graphicData>
            </a:graphic>
          </wp:inline>
        </w:drawing>
      </w:r>
    </w:p>
    <w:p w:rsidR="00A077EE" w:rsidRPr="00A077EE" w:rsidRDefault="00A077EE" w:rsidP="00A077EE">
      <w:pPr>
        <w:autoSpaceDE w:val="0"/>
        <w:autoSpaceDN w:val="0"/>
        <w:adjustRightInd w:val="0"/>
        <w:spacing w:after="0" w:line="240" w:lineRule="auto"/>
        <w:rPr>
          <w:rFonts w:ascii="Arial" w:hAnsi="Arial" w:cs="Arial"/>
          <w:color w:val="000000"/>
          <w:sz w:val="24"/>
          <w:szCs w:val="24"/>
        </w:rPr>
      </w:pPr>
    </w:p>
    <w:p w:rsidR="00A077EE" w:rsidRDefault="0096051D" w:rsidP="00743D67">
      <w:pPr>
        <w:autoSpaceDE w:val="0"/>
        <w:autoSpaceDN w:val="0"/>
        <w:adjustRightInd w:val="0"/>
        <w:spacing w:before="240" w:after="0" w:line="240" w:lineRule="auto"/>
        <w:rPr>
          <w:rFonts w:ascii="Arial" w:hAnsi="Arial" w:cs="Arial"/>
          <w:b/>
          <w:bCs/>
          <w:color w:val="000000"/>
          <w:sz w:val="24"/>
          <w:szCs w:val="24"/>
        </w:rPr>
      </w:pPr>
      <w:r>
        <w:rPr>
          <w:rFonts w:ascii="Arial" w:hAnsi="Arial" w:cs="Arial"/>
          <w:b/>
          <w:bCs/>
          <w:color w:val="000000"/>
          <w:sz w:val="24"/>
          <w:szCs w:val="24"/>
        </w:rPr>
        <w:lastRenderedPageBreak/>
        <w:t>5.2</w:t>
      </w:r>
      <w:r w:rsidR="00A077EE" w:rsidRPr="00A077EE">
        <w:rPr>
          <w:rFonts w:ascii="Arial" w:hAnsi="Arial" w:cs="Arial"/>
          <w:b/>
          <w:bCs/>
          <w:color w:val="000000"/>
          <w:sz w:val="24"/>
          <w:szCs w:val="24"/>
        </w:rPr>
        <w:t xml:space="preserve"> Financial Strength</w:t>
      </w:r>
    </w:p>
    <w:p w:rsidR="00A077EE" w:rsidRPr="00A077EE" w:rsidRDefault="00A077EE" w:rsidP="00743D67">
      <w:pPr>
        <w:autoSpaceDE w:val="0"/>
        <w:autoSpaceDN w:val="0"/>
        <w:adjustRightInd w:val="0"/>
        <w:spacing w:before="240" w:after="0" w:line="360" w:lineRule="auto"/>
        <w:jc w:val="both"/>
        <w:rPr>
          <w:rFonts w:ascii="Arial" w:hAnsi="Arial" w:cs="Arial"/>
          <w:color w:val="000000"/>
          <w:sz w:val="24"/>
          <w:szCs w:val="24"/>
        </w:rPr>
      </w:pPr>
      <w:r w:rsidRPr="00A077EE">
        <w:rPr>
          <w:rFonts w:ascii="Arial" w:hAnsi="Arial" w:cs="Arial"/>
          <w:b/>
          <w:bCs/>
          <w:color w:val="000000"/>
          <w:sz w:val="24"/>
          <w:szCs w:val="24"/>
        </w:rPr>
        <w:t xml:space="preserve">Debt / EBITDA </w:t>
      </w:r>
      <w:r w:rsidR="000437DE">
        <w:rPr>
          <w:rFonts w:ascii="Arial" w:hAnsi="Arial" w:cs="Arial"/>
          <w:b/>
          <w:bCs/>
          <w:color w:val="000000"/>
          <w:sz w:val="24"/>
          <w:szCs w:val="24"/>
        </w:rPr>
        <w:t>–</w:t>
      </w:r>
      <w:r w:rsidRPr="00A077EE">
        <w:rPr>
          <w:rFonts w:ascii="Arial" w:hAnsi="Arial" w:cs="Arial"/>
          <w:b/>
          <w:bCs/>
          <w:color w:val="000000"/>
          <w:sz w:val="24"/>
          <w:szCs w:val="24"/>
        </w:rPr>
        <w:t xml:space="preserve"> </w:t>
      </w:r>
      <w:r w:rsidR="000437DE">
        <w:rPr>
          <w:rFonts w:ascii="Arial" w:hAnsi="Arial" w:cs="Arial"/>
          <w:color w:val="000000"/>
          <w:sz w:val="24"/>
          <w:szCs w:val="24"/>
        </w:rPr>
        <w:t>Debt / EBITDA is an important measure of credit risk as it indicates</w:t>
      </w:r>
      <w:r w:rsidRPr="00A077EE">
        <w:rPr>
          <w:rFonts w:ascii="Arial" w:hAnsi="Arial" w:cs="Arial"/>
          <w:color w:val="000000"/>
          <w:sz w:val="24"/>
          <w:szCs w:val="24"/>
        </w:rPr>
        <w:t xml:space="preserve"> the degree</w:t>
      </w:r>
      <w:r w:rsidR="000437DE">
        <w:rPr>
          <w:rFonts w:ascii="Arial" w:hAnsi="Arial" w:cs="Arial"/>
          <w:color w:val="000000"/>
          <w:sz w:val="24"/>
          <w:szCs w:val="24"/>
        </w:rPr>
        <w:t xml:space="preserve"> to which a firm has raised debt</w:t>
      </w:r>
      <w:r w:rsidRPr="00A077EE">
        <w:rPr>
          <w:rFonts w:ascii="Arial" w:hAnsi="Arial" w:cs="Arial"/>
          <w:color w:val="000000"/>
          <w:sz w:val="24"/>
          <w:szCs w:val="24"/>
        </w:rPr>
        <w:t xml:space="preserve"> against future earnings and cash flow</w:t>
      </w:r>
      <w:r w:rsidR="000437DE">
        <w:rPr>
          <w:rFonts w:ascii="Arial" w:hAnsi="Arial" w:cs="Arial"/>
          <w:color w:val="000000"/>
          <w:sz w:val="24"/>
          <w:szCs w:val="24"/>
        </w:rPr>
        <w:t>s</w:t>
      </w:r>
      <w:r w:rsidRPr="00A077EE">
        <w:rPr>
          <w:rFonts w:ascii="Arial" w:hAnsi="Arial" w:cs="Arial"/>
          <w:color w:val="000000"/>
          <w:sz w:val="24"/>
          <w:szCs w:val="24"/>
        </w:rPr>
        <w:t xml:space="preserve">. A </w:t>
      </w:r>
      <w:r w:rsidR="000437DE" w:rsidRPr="00A077EE">
        <w:rPr>
          <w:rFonts w:ascii="Arial" w:hAnsi="Arial" w:cs="Arial"/>
          <w:color w:val="000000"/>
          <w:sz w:val="24"/>
          <w:szCs w:val="24"/>
        </w:rPr>
        <w:t>high</w:t>
      </w:r>
      <w:r w:rsidR="000437DE">
        <w:rPr>
          <w:rFonts w:ascii="Arial" w:hAnsi="Arial" w:cs="Arial"/>
          <w:color w:val="000000"/>
          <w:sz w:val="24"/>
          <w:szCs w:val="24"/>
        </w:rPr>
        <w:t xml:space="preserve"> debt to EBITDA multiple suggest</w:t>
      </w:r>
      <w:r w:rsidRPr="00A077EE">
        <w:rPr>
          <w:rFonts w:ascii="Arial" w:hAnsi="Arial" w:cs="Arial"/>
          <w:color w:val="000000"/>
          <w:sz w:val="24"/>
          <w:szCs w:val="24"/>
        </w:rPr>
        <w:t xml:space="preserve"> a longer period over which</w:t>
      </w:r>
      <w:r w:rsidR="000437DE">
        <w:rPr>
          <w:rFonts w:ascii="Arial" w:hAnsi="Arial" w:cs="Arial"/>
          <w:color w:val="000000"/>
          <w:sz w:val="24"/>
          <w:szCs w:val="24"/>
        </w:rPr>
        <w:t xml:space="preserve"> profit from operations</w:t>
      </w:r>
      <w:r w:rsidRPr="00A077EE">
        <w:rPr>
          <w:rFonts w:ascii="Arial" w:hAnsi="Arial" w:cs="Arial"/>
          <w:color w:val="000000"/>
          <w:sz w:val="24"/>
          <w:szCs w:val="24"/>
        </w:rPr>
        <w:t xml:space="preserve"> would have to be </w:t>
      </w:r>
      <w:r w:rsidR="000437DE" w:rsidRPr="00A077EE">
        <w:rPr>
          <w:rFonts w:ascii="Arial" w:hAnsi="Arial" w:cs="Arial"/>
          <w:color w:val="000000"/>
          <w:sz w:val="24"/>
          <w:szCs w:val="24"/>
        </w:rPr>
        <w:t>produce</w:t>
      </w:r>
      <w:r w:rsidR="000437DE">
        <w:rPr>
          <w:rFonts w:ascii="Arial" w:hAnsi="Arial" w:cs="Arial"/>
          <w:color w:val="000000"/>
          <w:sz w:val="24"/>
          <w:szCs w:val="24"/>
        </w:rPr>
        <w:t>d</w:t>
      </w:r>
      <w:r w:rsidRPr="00A077EE">
        <w:rPr>
          <w:rFonts w:ascii="Arial" w:hAnsi="Arial" w:cs="Arial"/>
          <w:color w:val="000000"/>
          <w:sz w:val="24"/>
          <w:szCs w:val="24"/>
        </w:rPr>
        <w:t xml:space="preserve"> to </w:t>
      </w:r>
      <w:r w:rsidR="000437DE" w:rsidRPr="00A077EE">
        <w:rPr>
          <w:rFonts w:ascii="Arial" w:hAnsi="Arial" w:cs="Arial"/>
          <w:color w:val="000000"/>
          <w:sz w:val="24"/>
          <w:szCs w:val="24"/>
        </w:rPr>
        <w:t>pay off</w:t>
      </w:r>
      <w:r w:rsidRPr="00A077EE">
        <w:rPr>
          <w:rFonts w:ascii="Arial" w:hAnsi="Arial" w:cs="Arial"/>
          <w:color w:val="000000"/>
          <w:sz w:val="24"/>
          <w:szCs w:val="24"/>
        </w:rPr>
        <w:t xml:space="preserve"> </w:t>
      </w:r>
      <w:r w:rsidR="000437DE">
        <w:rPr>
          <w:rFonts w:ascii="Arial" w:hAnsi="Arial" w:cs="Arial"/>
          <w:color w:val="000000"/>
          <w:sz w:val="24"/>
          <w:szCs w:val="24"/>
        </w:rPr>
        <w:t>the debt. A low Debt to EBITDA ratio indicates</w:t>
      </w:r>
      <w:r w:rsidRPr="00A077EE">
        <w:rPr>
          <w:rFonts w:ascii="Arial" w:hAnsi="Arial" w:cs="Arial"/>
          <w:color w:val="000000"/>
          <w:sz w:val="24"/>
          <w:szCs w:val="24"/>
        </w:rPr>
        <w:t xml:space="preserve"> greater flexibility</w:t>
      </w:r>
      <w:r w:rsidR="000437DE">
        <w:rPr>
          <w:rFonts w:ascii="Arial" w:hAnsi="Arial" w:cs="Arial"/>
          <w:color w:val="000000"/>
          <w:sz w:val="24"/>
          <w:szCs w:val="24"/>
        </w:rPr>
        <w:t xml:space="preserve"> for company</w:t>
      </w:r>
      <w:r w:rsidRPr="00A077EE">
        <w:rPr>
          <w:rFonts w:ascii="Arial" w:hAnsi="Arial" w:cs="Arial"/>
          <w:color w:val="000000"/>
          <w:sz w:val="24"/>
          <w:szCs w:val="24"/>
        </w:rPr>
        <w:t xml:space="preserve"> t</w:t>
      </w:r>
      <w:r w:rsidR="000437DE">
        <w:rPr>
          <w:rFonts w:ascii="Arial" w:hAnsi="Arial" w:cs="Arial"/>
          <w:color w:val="000000"/>
          <w:sz w:val="24"/>
          <w:szCs w:val="24"/>
        </w:rPr>
        <w:t>o manage changes in the</w:t>
      </w:r>
      <w:r w:rsidRPr="00A077EE">
        <w:rPr>
          <w:rFonts w:ascii="Arial" w:hAnsi="Arial" w:cs="Arial"/>
          <w:color w:val="000000"/>
          <w:sz w:val="24"/>
          <w:szCs w:val="24"/>
        </w:rPr>
        <w:t xml:space="preserve"> competitive</w:t>
      </w:r>
      <w:r w:rsidR="000437DE">
        <w:rPr>
          <w:rFonts w:ascii="Arial" w:hAnsi="Arial" w:cs="Arial"/>
          <w:color w:val="000000"/>
          <w:sz w:val="24"/>
          <w:szCs w:val="24"/>
        </w:rPr>
        <w:t xml:space="preserve"> business</w:t>
      </w:r>
      <w:r w:rsidRPr="00A077EE">
        <w:rPr>
          <w:rFonts w:ascii="Arial" w:hAnsi="Arial" w:cs="Arial"/>
          <w:color w:val="000000"/>
          <w:sz w:val="24"/>
          <w:szCs w:val="24"/>
        </w:rPr>
        <w:t xml:space="preserve"> environment. </w:t>
      </w:r>
    </w:p>
    <w:p w:rsidR="006A4488" w:rsidRDefault="00A077EE" w:rsidP="00A077EE">
      <w:pPr>
        <w:autoSpaceDE w:val="0"/>
        <w:autoSpaceDN w:val="0"/>
        <w:adjustRightInd w:val="0"/>
        <w:spacing w:before="240" w:after="0" w:line="360" w:lineRule="auto"/>
        <w:jc w:val="both"/>
        <w:rPr>
          <w:rFonts w:ascii="Arial" w:hAnsi="Arial" w:cs="Arial"/>
          <w:color w:val="000000"/>
          <w:sz w:val="24"/>
          <w:szCs w:val="24"/>
        </w:rPr>
      </w:pPr>
      <w:r w:rsidRPr="00A077EE">
        <w:rPr>
          <w:rFonts w:ascii="Arial" w:hAnsi="Arial" w:cs="Arial"/>
          <w:b/>
          <w:bCs/>
          <w:color w:val="000000"/>
          <w:sz w:val="24"/>
          <w:szCs w:val="24"/>
        </w:rPr>
        <w:t xml:space="preserve">Cash &amp; Mkt. Securities / Debt - </w:t>
      </w:r>
      <w:r w:rsidR="00721312" w:rsidRPr="00C21492">
        <w:rPr>
          <w:rFonts w:ascii="Arial" w:hAnsi="Arial" w:cs="Arial"/>
          <w:bCs/>
          <w:color w:val="000000"/>
          <w:sz w:val="24"/>
          <w:szCs w:val="24"/>
        </w:rPr>
        <w:t>M</w:t>
      </w:r>
      <w:r w:rsidR="00721312" w:rsidRPr="00A077EE">
        <w:rPr>
          <w:rFonts w:ascii="Arial" w:hAnsi="Arial" w:cs="Arial"/>
          <w:color w:val="000000"/>
          <w:sz w:val="24"/>
          <w:szCs w:val="24"/>
        </w:rPr>
        <w:t>anagement’s liquidity planning and flexibility</w:t>
      </w:r>
      <w:r w:rsidR="00C21492">
        <w:rPr>
          <w:rFonts w:ascii="Arial" w:hAnsi="Arial" w:cs="Arial"/>
          <w:color w:val="000000"/>
          <w:sz w:val="24"/>
          <w:szCs w:val="24"/>
        </w:rPr>
        <w:t xml:space="preserve"> to manage cash and m</w:t>
      </w:r>
      <w:r w:rsidRPr="00A077EE">
        <w:rPr>
          <w:rFonts w:ascii="Arial" w:hAnsi="Arial" w:cs="Arial"/>
          <w:color w:val="000000"/>
          <w:sz w:val="24"/>
          <w:szCs w:val="24"/>
        </w:rPr>
        <w:t xml:space="preserve">arketable </w:t>
      </w:r>
      <w:r w:rsidR="00C21492">
        <w:rPr>
          <w:rFonts w:ascii="Arial" w:hAnsi="Arial" w:cs="Arial"/>
          <w:color w:val="000000"/>
          <w:sz w:val="24"/>
          <w:szCs w:val="24"/>
        </w:rPr>
        <w:t>s</w:t>
      </w:r>
      <w:r w:rsidRPr="00A077EE">
        <w:rPr>
          <w:rFonts w:ascii="Arial" w:hAnsi="Arial" w:cs="Arial"/>
          <w:color w:val="000000"/>
          <w:sz w:val="24"/>
          <w:szCs w:val="24"/>
        </w:rPr>
        <w:t xml:space="preserve">ecurities </w:t>
      </w:r>
      <w:r w:rsidR="00C21492">
        <w:rPr>
          <w:rFonts w:ascii="Arial" w:hAnsi="Arial" w:cs="Arial"/>
          <w:color w:val="000000"/>
          <w:sz w:val="24"/>
          <w:szCs w:val="24"/>
        </w:rPr>
        <w:t xml:space="preserve">are indicated by Cash &amp; market securities to </w:t>
      </w:r>
      <w:r w:rsidRPr="00A077EE">
        <w:rPr>
          <w:rFonts w:ascii="Arial" w:hAnsi="Arial" w:cs="Arial"/>
          <w:color w:val="000000"/>
          <w:sz w:val="24"/>
          <w:szCs w:val="24"/>
        </w:rPr>
        <w:t xml:space="preserve">Debt </w:t>
      </w:r>
      <w:r w:rsidR="00C21492">
        <w:rPr>
          <w:rFonts w:ascii="Arial" w:hAnsi="Arial" w:cs="Arial"/>
          <w:color w:val="000000"/>
          <w:sz w:val="24"/>
          <w:szCs w:val="24"/>
        </w:rPr>
        <w:t>ratio. The surplus</w:t>
      </w:r>
      <w:r w:rsidRPr="00A077EE">
        <w:rPr>
          <w:rFonts w:ascii="Arial" w:hAnsi="Arial" w:cs="Arial"/>
          <w:color w:val="000000"/>
          <w:sz w:val="24"/>
          <w:szCs w:val="24"/>
        </w:rPr>
        <w:t xml:space="preserve"> of cash that</w:t>
      </w:r>
      <w:r w:rsidR="00C21492">
        <w:rPr>
          <w:rFonts w:ascii="Arial" w:hAnsi="Arial" w:cs="Arial"/>
          <w:color w:val="000000"/>
          <w:sz w:val="24"/>
          <w:szCs w:val="24"/>
        </w:rPr>
        <w:t xml:space="preserve"> company’s </w:t>
      </w:r>
      <w:r w:rsidRPr="00A077EE">
        <w:rPr>
          <w:rFonts w:ascii="Arial" w:hAnsi="Arial" w:cs="Arial"/>
          <w:color w:val="000000"/>
          <w:sz w:val="24"/>
          <w:szCs w:val="24"/>
        </w:rPr>
        <w:t xml:space="preserve"> management </w:t>
      </w:r>
      <w:r w:rsidR="00C21492">
        <w:rPr>
          <w:rFonts w:ascii="Arial" w:hAnsi="Arial" w:cs="Arial"/>
          <w:color w:val="000000"/>
          <w:sz w:val="24"/>
          <w:szCs w:val="24"/>
        </w:rPr>
        <w:t>s</w:t>
      </w:r>
      <w:r w:rsidRPr="00A077EE">
        <w:rPr>
          <w:rFonts w:ascii="Arial" w:hAnsi="Arial" w:cs="Arial"/>
          <w:color w:val="000000"/>
          <w:sz w:val="24"/>
          <w:szCs w:val="24"/>
        </w:rPr>
        <w:t>elect</w:t>
      </w:r>
      <w:r w:rsidR="008A504D">
        <w:rPr>
          <w:rFonts w:ascii="Arial" w:hAnsi="Arial" w:cs="Arial"/>
          <w:color w:val="000000"/>
          <w:sz w:val="24"/>
          <w:szCs w:val="24"/>
        </w:rPr>
        <w:t>s</w:t>
      </w:r>
      <w:r w:rsidRPr="00A077EE">
        <w:rPr>
          <w:rFonts w:ascii="Arial" w:hAnsi="Arial" w:cs="Arial"/>
          <w:color w:val="000000"/>
          <w:sz w:val="24"/>
          <w:szCs w:val="24"/>
        </w:rPr>
        <w:t xml:space="preserve"> t</w:t>
      </w:r>
      <w:r w:rsidR="00C21492">
        <w:rPr>
          <w:rFonts w:ascii="Arial" w:hAnsi="Arial" w:cs="Arial"/>
          <w:color w:val="000000"/>
          <w:sz w:val="24"/>
          <w:szCs w:val="24"/>
        </w:rPr>
        <w:t>o hold is an indicator</w:t>
      </w:r>
      <w:r w:rsidRPr="00A077EE">
        <w:rPr>
          <w:rFonts w:ascii="Arial" w:hAnsi="Arial" w:cs="Arial"/>
          <w:color w:val="000000"/>
          <w:sz w:val="24"/>
          <w:szCs w:val="24"/>
        </w:rPr>
        <w:t xml:space="preserve"> of </w:t>
      </w:r>
      <w:r w:rsidR="008A504D">
        <w:rPr>
          <w:rFonts w:ascii="Arial" w:hAnsi="Arial" w:cs="Arial"/>
          <w:color w:val="000000"/>
          <w:sz w:val="24"/>
          <w:szCs w:val="24"/>
        </w:rPr>
        <w:t>the cushion available to</w:t>
      </w:r>
      <w:r w:rsidRPr="00A077EE">
        <w:rPr>
          <w:rFonts w:ascii="Arial" w:hAnsi="Arial" w:cs="Arial"/>
          <w:color w:val="000000"/>
          <w:sz w:val="24"/>
          <w:szCs w:val="24"/>
        </w:rPr>
        <w:t xml:space="preserve"> meet </w:t>
      </w:r>
      <w:r w:rsidR="008A504D">
        <w:rPr>
          <w:rFonts w:ascii="Arial" w:hAnsi="Arial" w:cs="Arial"/>
          <w:color w:val="000000"/>
          <w:sz w:val="24"/>
          <w:szCs w:val="24"/>
        </w:rPr>
        <w:t>unknown and known liquidity requirements</w:t>
      </w:r>
      <w:r w:rsidRPr="00A077EE">
        <w:rPr>
          <w:rFonts w:ascii="Arial" w:hAnsi="Arial" w:cs="Arial"/>
          <w:color w:val="000000"/>
          <w:sz w:val="24"/>
          <w:szCs w:val="24"/>
        </w:rPr>
        <w:t xml:space="preserve"> or provide</w:t>
      </w:r>
      <w:r w:rsidR="008A504D">
        <w:rPr>
          <w:rFonts w:ascii="Arial" w:hAnsi="Arial" w:cs="Arial"/>
          <w:color w:val="000000"/>
          <w:sz w:val="24"/>
          <w:szCs w:val="24"/>
        </w:rPr>
        <w:t>s</w:t>
      </w:r>
      <w:r w:rsidRPr="00A077EE">
        <w:rPr>
          <w:rFonts w:ascii="Arial" w:hAnsi="Arial" w:cs="Arial"/>
          <w:color w:val="000000"/>
          <w:sz w:val="24"/>
          <w:szCs w:val="24"/>
        </w:rPr>
        <w:t xml:space="preserve"> the </w:t>
      </w:r>
      <w:r w:rsidR="008A504D" w:rsidRPr="00A077EE">
        <w:rPr>
          <w:rFonts w:ascii="Arial" w:hAnsi="Arial" w:cs="Arial"/>
          <w:color w:val="000000"/>
          <w:sz w:val="24"/>
          <w:szCs w:val="24"/>
        </w:rPr>
        <w:t>capability</w:t>
      </w:r>
      <w:r w:rsidR="008A504D">
        <w:rPr>
          <w:rFonts w:ascii="Arial" w:hAnsi="Arial" w:cs="Arial"/>
          <w:color w:val="000000"/>
          <w:sz w:val="24"/>
          <w:szCs w:val="24"/>
        </w:rPr>
        <w:t xml:space="preserve"> to meet particularly the needs of high volatile working capital and  to pay short</w:t>
      </w:r>
      <w:r w:rsidRPr="00A077EE">
        <w:rPr>
          <w:rFonts w:ascii="Arial" w:hAnsi="Arial" w:cs="Arial"/>
          <w:color w:val="000000"/>
          <w:sz w:val="24"/>
          <w:szCs w:val="24"/>
        </w:rPr>
        <w:t xml:space="preserve"> term debt</w:t>
      </w:r>
      <w:r w:rsidR="008A504D">
        <w:rPr>
          <w:rFonts w:ascii="Arial" w:hAnsi="Arial" w:cs="Arial"/>
          <w:color w:val="000000"/>
          <w:sz w:val="24"/>
          <w:szCs w:val="24"/>
        </w:rPr>
        <w:t xml:space="preserve"> repayment</w:t>
      </w:r>
      <w:r w:rsidRPr="00A077EE">
        <w:rPr>
          <w:rFonts w:ascii="Arial" w:hAnsi="Arial" w:cs="Arial"/>
          <w:color w:val="000000"/>
          <w:sz w:val="24"/>
          <w:szCs w:val="24"/>
        </w:rPr>
        <w:t xml:space="preserve"> obligations. A </w:t>
      </w:r>
      <w:r w:rsidR="008A504D" w:rsidRPr="00A077EE">
        <w:rPr>
          <w:rFonts w:ascii="Arial" w:hAnsi="Arial" w:cs="Arial"/>
          <w:color w:val="000000"/>
          <w:sz w:val="24"/>
          <w:szCs w:val="24"/>
        </w:rPr>
        <w:t>sizeable</w:t>
      </w:r>
      <w:r w:rsidRPr="00A077EE">
        <w:rPr>
          <w:rFonts w:ascii="Arial" w:hAnsi="Arial" w:cs="Arial"/>
          <w:color w:val="000000"/>
          <w:sz w:val="24"/>
          <w:szCs w:val="24"/>
        </w:rPr>
        <w:t xml:space="preserve"> </w:t>
      </w:r>
      <w:r w:rsidR="008A504D" w:rsidRPr="00A077EE">
        <w:rPr>
          <w:rFonts w:ascii="Arial" w:hAnsi="Arial" w:cs="Arial"/>
          <w:color w:val="000000"/>
          <w:sz w:val="24"/>
          <w:szCs w:val="24"/>
        </w:rPr>
        <w:t>sum</w:t>
      </w:r>
      <w:r w:rsidRPr="00A077EE">
        <w:rPr>
          <w:rFonts w:ascii="Arial" w:hAnsi="Arial" w:cs="Arial"/>
          <w:color w:val="000000"/>
          <w:sz w:val="24"/>
          <w:szCs w:val="24"/>
        </w:rPr>
        <w:t xml:space="preserve"> of </w:t>
      </w:r>
      <w:r w:rsidR="008A504D" w:rsidRPr="00A077EE">
        <w:rPr>
          <w:rFonts w:ascii="Arial" w:hAnsi="Arial" w:cs="Arial"/>
          <w:color w:val="000000"/>
          <w:sz w:val="24"/>
          <w:szCs w:val="24"/>
        </w:rPr>
        <w:t>planned</w:t>
      </w:r>
      <w:r w:rsidR="008A504D">
        <w:rPr>
          <w:rFonts w:ascii="Arial" w:hAnsi="Arial" w:cs="Arial"/>
          <w:color w:val="000000"/>
          <w:sz w:val="24"/>
          <w:szCs w:val="24"/>
        </w:rPr>
        <w:t xml:space="preserve"> cash holding</w:t>
      </w:r>
      <w:r w:rsidRPr="00A077EE">
        <w:rPr>
          <w:rFonts w:ascii="Arial" w:hAnsi="Arial" w:cs="Arial"/>
          <w:color w:val="000000"/>
          <w:sz w:val="24"/>
          <w:szCs w:val="24"/>
        </w:rPr>
        <w:t xml:space="preserve"> can also </w:t>
      </w:r>
      <w:r w:rsidR="008A504D" w:rsidRPr="00A077EE">
        <w:rPr>
          <w:rFonts w:ascii="Arial" w:hAnsi="Arial" w:cs="Arial"/>
          <w:color w:val="000000"/>
          <w:sz w:val="24"/>
          <w:szCs w:val="24"/>
        </w:rPr>
        <w:t>lessen</w:t>
      </w:r>
      <w:r w:rsidRPr="00A077EE">
        <w:rPr>
          <w:rFonts w:ascii="Arial" w:hAnsi="Arial" w:cs="Arial"/>
          <w:color w:val="000000"/>
          <w:sz w:val="24"/>
          <w:szCs w:val="24"/>
        </w:rPr>
        <w:t xml:space="preserve"> the </w:t>
      </w:r>
      <w:r w:rsidR="008A504D" w:rsidRPr="00A077EE">
        <w:rPr>
          <w:rFonts w:ascii="Arial" w:hAnsi="Arial" w:cs="Arial"/>
          <w:color w:val="000000"/>
          <w:sz w:val="24"/>
          <w:szCs w:val="24"/>
        </w:rPr>
        <w:t>dependence</w:t>
      </w:r>
      <w:r w:rsidRPr="00A077EE">
        <w:rPr>
          <w:rFonts w:ascii="Arial" w:hAnsi="Arial" w:cs="Arial"/>
          <w:color w:val="000000"/>
          <w:sz w:val="24"/>
          <w:szCs w:val="24"/>
        </w:rPr>
        <w:t xml:space="preserve"> on refinancing</w:t>
      </w:r>
      <w:r w:rsidR="006711BA">
        <w:rPr>
          <w:rFonts w:ascii="Arial" w:hAnsi="Arial" w:cs="Arial"/>
          <w:color w:val="000000"/>
          <w:sz w:val="24"/>
          <w:szCs w:val="24"/>
        </w:rPr>
        <w:t xml:space="preserve"> needs</w:t>
      </w:r>
      <w:r w:rsidRPr="00A077EE">
        <w:rPr>
          <w:rFonts w:ascii="Arial" w:hAnsi="Arial" w:cs="Arial"/>
          <w:color w:val="000000"/>
          <w:sz w:val="24"/>
          <w:szCs w:val="24"/>
        </w:rPr>
        <w:t xml:space="preserve"> t</w:t>
      </w:r>
      <w:r w:rsidR="00A97398">
        <w:rPr>
          <w:rFonts w:ascii="Arial" w:hAnsi="Arial" w:cs="Arial"/>
          <w:color w:val="000000"/>
          <w:sz w:val="24"/>
          <w:szCs w:val="24"/>
        </w:rPr>
        <w:t>o payoff</w:t>
      </w:r>
      <w:r w:rsidR="006711BA">
        <w:rPr>
          <w:rFonts w:ascii="Arial" w:hAnsi="Arial" w:cs="Arial"/>
          <w:color w:val="000000"/>
          <w:sz w:val="24"/>
          <w:szCs w:val="24"/>
        </w:rPr>
        <w:t xml:space="preserve"> maturing debt payments</w:t>
      </w:r>
      <w:r w:rsidRPr="00A077EE">
        <w:rPr>
          <w:rFonts w:ascii="Arial" w:hAnsi="Arial" w:cs="Arial"/>
          <w:color w:val="000000"/>
          <w:sz w:val="24"/>
          <w:szCs w:val="24"/>
        </w:rPr>
        <w:t xml:space="preserve">. </w:t>
      </w:r>
    </w:p>
    <w:p w:rsidR="00A077EE" w:rsidRDefault="006A4488" w:rsidP="006A4488">
      <w:pPr>
        <w:autoSpaceDE w:val="0"/>
        <w:autoSpaceDN w:val="0"/>
        <w:adjustRightInd w:val="0"/>
        <w:spacing w:before="240" w:after="0" w:line="360" w:lineRule="auto"/>
        <w:jc w:val="center"/>
        <w:rPr>
          <w:rFonts w:ascii="Arial" w:hAnsi="Arial" w:cs="Arial"/>
          <w:color w:val="000000"/>
          <w:sz w:val="24"/>
          <w:szCs w:val="24"/>
        </w:rPr>
      </w:pPr>
      <w:r>
        <w:rPr>
          <w:rFonts w:ascii="Arial" w:hAnsi="Arial" w:cs="Arial"/>
          <w:noProof/>
          <w:color w:val="000000"/>
          <w:sz w:val="24"/>
          <w:szCs w:val="24"/>
        </w:rPr>
        <w:drawing>
          <wp:inline distT="0" distB="0" distL="0" distR="0">
            <wp:extent cx="5262394" cy="186292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l="22569" t="41245" r="20880" b="23134"/>
                    <a:stretch>
                      <a:fillRect/>
                    </a:stretch>
                  </pic:blipFill>
                  <pic:spPr bwMode="auto">
                    <a:xfrm>
                      <a:off x="0" y="0"/>
                      <a:ext cx="5265399" cy="1863984"/>
                    </a:xfrm>
                    <a:prstGeom prst="rect">
                      <a:avLst/>
                    </a:prstGeom>
                    <a:noFill/>
                    <a:ln w="9525">
                      <a:noFill/>
                      <a:miter lim="800000"/>
                      <a:headEnd/>
                      <a:tailEnd/>
                    </a:ln>
                  </pic:spPr>
                </pic:pic>
              </a:graphicData>
            </a:graphic>
          </wp:inline>
        </w:drawing>
      </w:r>
    </w:p>
    <w:p w:rsidR="00A077EE" w:rsidRPr="00A077EE" w:rsidRDefault="00A077EE" w:rsidP="00A077EE">
      <w:pPr>
        <w:autoSpaceDE w:val="0"/>
        <w:autoSpaceDN w:val="0"/>
        <w:adjustRightInd w:val="0"/>
        <w:spacing w:before="240" w:after="0" w:line="360" w:lineRule="auto"/>
        <w:jc w:val="both"/>
        <w:rPr>
          <w:rFonts w:ascii="Arial" w:hAnsi="Arial" w:cs="Arial"/>
          <w:color w:val="000000"/>
          <w:sz w:val="24"/>
          <w:szCs w:val="24"/>
        </w:rPr>
      </w:pPr>
      <w:r w:rsidRPr="00A077EE">
        <w:rPr>
          <w:rFonts w:ascii="Arial" w:hAnsi="Arial" w:cs="Arial"/>
          <w:b/>
          <w:bCs/>
          <w:color w:val="000000"/>
          <w:sz w:val="24"/>
          <w:szCs w:val="24"/>
        </w:rPr>
        <w:t xml:space="preserve">EBITDA / Interest Expense </w:t>
      </w:r>
      <w:r w:rsidRPr="00A077EE">
        <w:rPr>
          <w:rFonts w:ascii="Arial" w:hAnsi="Arial" w:cs="Arial"/>
          <w:color w:val="000000"/>
          <w:sz w:val="24"/>
          <w:szCs w:val="24"/>
        </w:rPr>
        <w:t xml:space="preserve">- Typically, high grade coverage ratios are far higher than they are for high yield companies. This could be a function of the start-up nature of high yield companies or the fact that they might be leveraged buyouts, which by definition have high leverage and low coverage. </w:t>
      </w:r>
    </w:p>
    <w:p w:rsidR="00A077EE" w:rsidRDefault="00A077EE" w:rsidP="00A077EE">
      <w:pPr>
        <w:autoSpaceDE w:val="0"/>
        <w:autoSpaceDN w:val="0"/>
        <w:adjustRightInd w:val="0"/>
        <w:spacing w:before="240" w:after="0" w:line="360" w:lineRule="auto"/>
        <w:jc w:val="both"/>
        <w:rPr>
          <w:rFonts w:ascii="Arial" w:hAnsi="Arial" w:cs="Arial"/>
          <w:color w:val="000000"/>
          <w:sz w:val="24"/>
          <w:szCs w:val="24"/>
        </w:rPr>
      </w:pPr>
      <w:r w:rsidRPr="00A077EE">
        <w:rPr>
          <w:rFonts w:ascii="Arial" w:hAnsi="Arial" w:cs="Arial"/>
          <w:b/>
          <w:bCs/>
          <w:color w:val="000000"/>
          <w:sz w:val="24"/>
          <w:szCs w:val="24"/>
        </w:rPr>
        <w:t xml:space="preserve">Operating Cash Flows / Debt - </w:t>
      </w:r>
      <w:r w:rsidR="0062086C">
        <w:rPr>
          <w:rFonts w:ascii="Arial" w:hAnsi="Arial" w:cs="Arial"/>
          <w:color w:val="000000"/>
          <w:sz w:val="24"/>
          <w:szCs w:val="24"/>
        </w:rPr>
        <w:t>This operating cash flows to debt ratio compares a</w:t>
      </w:r>
      <w:r w:rsidRPr="00A077EE">
        <w:rPr>
          <w:rFonts w:ascii="Arial" w:hAnsi="Arial" w:cs="Arial"/>
          <w:color w:val="000000"/>
          <w:sz w:val="24"/>
          <w:szCs w:val="24"/>
        </w:rPr>
        <w:t xml:space="preserve"> operating cash flow</w:t>
      </w:r>
      <w:r w:rsidR="0030357E">
        <w:rPr>
          <w:rFonts w:ascii="Arial" w:hAnsi="Arial" w:cs="Arial"/>
          <w:color w:val="000000"/>
          <w:sz w:val="24"/>
          <w:szCs w:val="24"/>
        </w:rPr>
        <w:t>s</w:t>
      </w:r>
      <w:r w:rsidR="0062086C">
        <w:rPr>
          <w:rFonts w:ascii="Arial" w:hAnsi="Arial" w:cs="Arial"/>
          <w:color w:val="000000"/>
          <w:sz w:val="24"/>
          <w:szCs w:val="24"/>
        </w:rPr>
        <w:t xml:space="preserve"> of a company</w:t>
      </w:r>
      <w:r w:rsidRPr="00A077EE">
        <w:rPr>
          <w:rFonts w:ascii="Arial" w:hAnsi="Arial" w:cs="Arial"/>
          <w:color w:val="000000"/>
          <w:sz w:val="24"/>
          <w:szCs w:val="24"/>
        </w:rPr>
        <w:t xml:space="preserve"> to its total debt</w:t>
      </w:r>
      <w:r w:rsidR="0030357E">
        <w:rPr>
          <w:rFonts w:ascii="Arial" w:hAnsi="Arial" w:cs="Arial"/>
          <w:color w:val="000000"/>
          <w:sz w:val="24"/>
          <w:szCs w:val="24"/>
        </w:rPr>
        <w:t xml:space="preserve">. Total debt is </w:t>
      </w:r>
      <w:r w:rsidRPr="00A077EE">
        <w:rPr>
          <w:rFonts w:ascii="Arial" w:hAnsi="Arial" w:cs="Arial"/>
          <w:color w:val="000000"/>
          <w:sz w:val="24"/>
          <w:szCs w:val="24"/>
        </w:rPr>
        <w:t xml:space="preserve">defined as </w:t>
      </w:r>
      <w:r w:rsidR="0030357E">
        <w:rPr>
          <w:rFonts w:ascii="Arial" w:hAnsi="Arial" w:cs="Arial"/>
          <w:color w:val="000000"/>
          <w:sz w:val="24"/>
          <w:szCs w:val="24"/>
        </w:rPr>
        <w:t xml:space="preserve">the sum of short term borrowing and long </w:t>
      </w:r>
      <w:r w:rsidRPr="00A077EE">
        <w:rPr>
          <w:rFonts w:ascii="Arial" w:hAnsi="Arial" w:cs="Arial"/>
          <w:color w:val="000000"/>
          <w:sz w:val="24"/>
          <w:szCs w:val="24"/>
        </w:rPr>
        <w:t xml:space="preserve">term debt. This ratio </w:t>
      </w:r>
      <w:r w:rsidR="0030357E">
        <w:rPr>
          <w:rFonts w:ascii="Arial" w:hAnsi="Arial" w:cs="Arial"/>
          <w:color w:val="000000"/>
          <w:sz w:val="24"/>
          <w:szCs w:val="24"/>
        </w:rPr>
        <w:lastRenderedPageBreak/>
        <w:t>signifies the ability of a company</w:t>
      </w:r>
      <w:r w:rsidRPr="00A077EE">
        <w:rPr>
          <w:rFonts w:ascii="Arial" w:hAnsi="Arial" w:cs="Arial"/>
          <w:color w:val="000000"/>
          <w:sz w:val="24"/>
          <w:szCs w:val="24"/>
        </w:rPr>
        <w:t xml:space="preserve"> to cover</w:t>
      </w:r>
      <w:r w:rsidR="0030357E">
        <w:rPr>
          <w:rFonts w:ascii="Arial" w:hAnsi="Arial" w:cs="Arial"/>
          <w:color w:val="000000"/>
          <w:sz w:val="24"/>
          <w:szCs w:val="24"/>
        </w:rPr>
        <w:t xml:space="preserve"> its</w:t>
      </w:r>
      <w:r w:rsidRPr="00A077EE">
        <w:rPr>
          <w:rFonts w:ascii="Arial" w:hAnsi="Arial" w:cs="Arial"/>
          <w:color w:val="000000"/>
          <w:sz w:val="24"/>
          <w:szCs w:val="24"/>
        </w:rPr>
        <w:t xml:space="preserve"> total debt with its yearly cash flow from opera</w:t>
      </w:r>
      <w:r w:rsidR="0030357E">
        <w:rPr>
          <w:rFonts w:ascii="Arial" w:hAnsi="Arial" w:cs="Arial"/>
          <w:color w:val="000000"/>
          <w:sz w:val="24"/>
          <w:szCs w:val="24"/>
        </w:rPr>
        <w:t>tions. The higher the operating cash flow to debt ratio, good is</w:t>
      </w:r>
      <w:r w:rsidRPr="00A077EE">
        <w:rPr>
          <w:rFonts w:ascii="Arial" w:hAnsi="Arial" w:cs="Arial"/>
          <w:color w:val="000000"/>
          <w:sz w:val="24"/>
          <w:szCs w:val="24"/>
        </w:rPr>
        <w:t xml:space="preserve"> the company's </w:t>
      </w:r>
      <w:r w:rsidR="0030357E">
        <w:rPr>
          <w:rFonts w:ascii="Arial" w:hAnsi="Arial" w:cs="Arial"/>
          <w:color w:val="000000"/>
          <w:sz w:val="24"/>
          <w:szCs w:val="24"/>
        </w:rPr>
        <w:t>ability to cover</w:t>
      </w:r>
      <w:r w:rsidR="006A4488">
        <w:rPr>
          <w:rFonts w:ascii="Arial" w:hAnsi="Arial" w:cs="Arial"/>
          <w:color w:val="000000"/>
          <w:sz w:val="24"/>
          <w:szCs w:val="24"/>
        </w:rPr>
        <w:t xml:space="preserve"> its total debt.</w:t>
      </w:r>
    </w:p>
    <w:p w:rsidR="006A4488" w:rsidRPr="00A077EE" w:rsidRDefault="006A4488" w:rsidP="006A4488">
      <w:pPr>
        <w:autoSpaceDE w:val="0"/>
        <w:autoSpaceDN w:val="0"/>
        <w:adjustRightInd w:val="0"/>
        <w:spacing w:before="240" w:after="0" w:line="360" w:lineRule="auto"/>
        <w:jc w:val="center"/>
        <w:rPr>
          <w:rFonts w:ascii="Arial" w:hAnsi="Arial" w:cs="Arial"/>
          <w:color w:val="000000"/>
          <w:sz w:val="24"/>
          <w:szCs w:val="24"/>
        </w:rPr>
      </w:pPr>
      <w:r>
        <w:rPr>
          <w:rFonts w:ascii="Arial" w:hAnsi="Arial" w:cs="Arial"/>
          <w:noProof/>
          <w:color w:val="000000"/>
          <w:sz w:val="24"/>
          <w:szCs w:val="24"/>
        </w:rPr>
        <w:drawing>
          <wp:inline distT="0" distB="0" distL="0" distR="0">
            <wp:extent cx="5327334" cy="1931159"/>
            <wp:effectExtent l="19050" t="0" r="6666"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l="24928" t="42651" r="22372" b="23369"/>
                    <a:stretch>
                      <a:fillRect/>
                    </a:stretch>
                  </pic:blipFill>
                  <pic:spPr bwMode="auto">
                    <a:xfrm>
                      <a:off x="0" y="0"/>
                      <a:ext cx="5331469" cy="1932658"/>
                    </a:xfrm>
                    <a:prstGeom prst="rect">
                      <a:avLst/>
                    </a:prstGeom>
                    <a:noFill/>
                    <a:ln w="9525">
                      <a:noFill/>
                      <a:miter lim="800000"/>
                      <a:headEnd/>
                      <a:tailEnd/>
                    </a:ln>
                  </pic:spPr>
                </pic:pic>
              </a:graphicData>
            </a:graphic>
          </wp:inline>
        </w:drawing>
      </w:r>
    </w:p>
    <w:p w:rsidR="00847350" w:rsidRDefault="00847350" w:rsidP="00847350">
      <w:pPr>
        <w:autoSpaceDE w:val="0"/>
        <w:autoSpaceDN w:val="0"/>
        <w:adjustRightInd w:val="0"/>
        <w:spacing w:after="0" w:line="360" w:lineRule="auto"/>
        <w:jc w:val="both"/>
        <w:rPr>
          <w:rFonts w:ascii="Arial" w:hAnsi="Arial" w:cs="Arial"/>
          <w:b/>
          <w:bCs/>
          <w:color w:val="000000"/>
          <w:sz w:val="24"/>
          <w:szCs w:val="24"/>
        </w:rPr>
      </w:pPr>
    </w:p>
    <w:p w:rsidR="00A077EE" w:rsidRPr="00A077EE" w:rsidRDefault="00A077EE" w:rsidP="00A077EE">
      <w:pPr>
        <w:autoSpaceDE w:val="0"/>
        <w:autoSpaceDN w:val="0"/>
        <w:adjustRightInd w:val="0"/>
        <w:spacing w:line="360" w:lineRule="auto"/>
        <w:jc w:val="both"/>
        <w:rPr>
          <w:rFonts w:ascii="Arial" w:hAnsi="Arial" w:cs="Arial"/>
          <w:color w:val="000000"/>
          <w:sz w:val="24"/>
          <w:szCs w:val="24"/>
        </w:rPr>
      </w:pPr>
      <w:r w:rsidRPr="00A077EE">
        <w:rPr>
          <w:rFonts w:ascii="Arial" w:hAnsi="Arial" w:cs="Arial"/>
          <w:b/>
          <w:bCs/>
          <w:color w:val="000000"/>
          <w:sz w:val="24"/>
          <w:szCs w:val="24"/>
        </w:rPr>
        <w:t xml:space="preserve">Return on Capital (%) </w:t>
      </w:r>
      <w:r w:rsidR="0085655F">
        <w:rPr>
          <w:rFonts w:ascii="Arial" w:hAnsi="Arial" w:cs="Arial"/>
          <w:b/>
          <w:bCs/>
          <w:color w:val="000000"/>
          <w:sz w:val="24"/>
          <w:szCs w:val="24"/>
        </w:rPr>
        <w:t>–</w:t>
      </w:r>
      <w:r w:rsidRPr="00A077EE">
        <w:rPr>
          <w:rFonts w:ascii="Arial" w:hAnsi="Arial" w:cs="Arial"/>
          <w:b/>
          <w:bCs/>
          <w:color w:val="000000"/>
          <w:sz w:val="24"/>
          <w:szCs w:val="24"/>
        </w:rPr>
        <w:t xml:space="preserve"> </w:t>
      </w:r>
      <w:r w:rsidR="0085655F">
        <w:rPr>
          <w:rFonts w:ascii="Arial" w:hAnsi="Arial" w:cs="Arial"/>
          <w:bCs/>
          <w:color w:val="000000"/>
          <w:sz w:val="24"/>
          <w:szCs w:val="24"/>
        </w:rPr>
        <w:t xml:space="preserve">It </w:t>
      </w:r>
      <w:r w:rsidR="0085655F">
        <w:rPr>
          <w:rFonts w:ascii="Arial" w:hAnsi="Arial" w:cs="Arial"/>
          <w:color w:val="000000"/>
          <w:sz w:val="24"/>
          <w:szCs w:val="24"/>
        </w:rPr>
        <w:t>assesses the efficiency of the company</w:t>
      </w:r>
      <w:r w:rsidRPr="00A077EE">
        <w:rPr>
          <w:rFonts w:ascii="Arial" w:hAnsi="Arial" w:cs="Arial"/>
          <w:color w:val="000000"/>
          <w:sz w:val="24"/>
          <w:szCs w:val="24"/>
        </w:rPr>
        <w:t xml:space="preserve"> at allocating the capital under its control to </w:t>
      </w:r>
      <w:r w:rsidR="0085655F" w:rsidRPr="00A077EE">
        <w:rPr>
          <w:rFonts w:ascii="Arial" w:hAnsi="Arial" w:cs="Arial"/>
          <w:color w:val="000000"/>
          <w:sz w:val="24"/>
          <w:szCs w:val="24"/>
        </w:rPr>
        <w:t>lucrative</w:t>
      </w:r>
      <w:r w:rsidRPr="00A077EE">
        <w:rPr>
          <w:rFonts w:ascii="Arial" w:hAnsi="Arial" w:cs="Arial"/>
          <w:color w:val="000000"/>
          <w:sz w:val="24"/>
          <w:szCs w:val="24"/>
        </w:rPr>
        <w:t xml:space="preserve"> investments</w:t>
      </w:r>
      <w:r w:rsidR="0085655F">
        <w:rPr>
          <w:rFonts w:ascii="Arial" w:hAnsi="Arial" w:cs="Arial"/>
          <w:color w:val="000000"/>
          <w:sz w:val="24"/>
          <w:szCs w:val="24"/>
        </w:rPr>
        <w:t>. The return on capital invested</w:t>
      </w:r>
      <w:r w:rsidRPr="00A077EE">
        <w:rPr>
          <w:rFonts w:ascii="Arial" w:hAnsi="Arial" w:cs="Arial"/>
          <w:color w:val="000000"/>
          <w:sz w:val="24"/>
          <w:szCs w:val="24"/>
        </w:rPr>
        <w:t xml:space="preserve"> gives a</w:t>
      </w:r>
      <w:r w:rsidR="0085655F">
        <w:rPr>
          <w:rFonts w:ascii="Arial" w:hAnsi="Arial" w:cs="Arial"/>
          <w:color w:val="000000"/>
          <w:sz w:val="24"/>
          <w:szCs w:val="24"/>
        </w:rPr>
        <w:t xml:space="preserve">n indication </w:t>
      </w:r>
      <w:r w:rsidRPr="00A077EE">
        <w:rPr>
          <w:rFonts w:ascii="Arial" w:hAnsi="Arial" w:cs="Arial"/>
          <w:color w:val="000000"/>
          <w:sz w:val="24"/>
          <w:szCs w:val="24"/>
        </w:rPr>
        <w:t xml:space="preserve">of how well a company is using its </w:t>
      </w:r>
      <w:r w:rsidR="0085655F" w:rsidRPr="00A077EE">
        <w:rPr>
          <w:rFonts w:ascii="Arial" w:hAnsi="Arial" w:cs="Arial"/>
          <w:color w:val="000000"/>
          <w:sz w:val="24"/>
          <w:szCs w:val="24"/>
        </w:rPr>
        <w:t>funds</w:t>
      </w:r>
      <w:r w:rsidRPr="00A077EE">
        <w:rPr>
          <w:rFonts w:ascii="Arial" w:hAnsi="Arial" w:cs="Arial"/>
          <w:color w:val="000000"/>
          <w:sz w:val="24"/>
          <w:szCs w:val="24"/>
        </w:rPr>
        <w:t xml:space="preserve"> to generate </w:t>
      </w:r>
      <w:r w:rsidR="00602194">
        <w:rPr>
          <w:rFonts w:ascii="Arial" w:hAnsi="Arial" w:cs="Arial"/>
          <w:color w:val="000000"/>
          <w:sz w:val="24"/>
          <w:szCs w:val="24"/>
        </w:rPr>
        <w:t xml:space="preserve">high </w:t>
      </w:r>
      <w:r w:rsidRPr="00A077EE">
        <w:rPr>
          <w:rFonts w:ascii="Arial" w:hAnsi="Arial" w:cs="Arial"/>
          <w:color w:val="000000"/>
          <w:sz w:val="24"/>
          <w:szCs w:val="24"/>
        </w:rPr>
        <w:t xml:space="preserve">returns. </w:t>
      </w:r>
    </w:p>
    <w:p w:rsidR="00A077EE" w:rsidRDefault="00A077EE" w:rsidP="00A077EE">
      <w:pPr>
        <w:autoSpaceDE w:val="0"/>
        <w:autoSpaceDN w:val="0"/>
        <w:adjustRightInd w:val="0"/>
        <w:spacing w:before="240" w:after="0" w:line="360" w:lineRule="auto"/>
        <w:jc w:val="both"/>
        <w:rPr>
          <w:rFonts w:ascii="Arial" w:hAnsi="Arial" w:cs="Arial"/>
          <w:color w:val="000000"/>
          <w:sz w:val="24"/>
          <w:szCs w:val="24"/>
        </w:rPr>
      </w:pPr>
      <w:r w:rsidRPr="00A077EE">
        <w:rPr>
          <w:rFonts w:ascii="Arial" w:hAnsi="Arial" w:cs="Arial"/>
          <w:b/>
          <w:bCs/>
          <w:color w:val="000000"/>
          <w:sz w:val="24"/>
          <w:szCs w:val="24"/>
        </w:rPr>
        <w:t xml:space="preserve">Long-term debt/capital (%) </w:t>
      </w:r>
      <w:r w:rsidR="001B5665">
        <w:rPr>
          <w:rFonts w:ascii="Arial" w:hAnsi="Arial" w:cs="Arial"/>
          <w:b/>
          <w:bCs/>
          <w:color w:val="000000"/>
          <w:sz w:val="24"/>
          <w:szCs w:val="24"/>
        </w:rPr>
        <w:t>–</w:t>
      </w:r>
      <w:r w:rsidRPr="00A077EE">
        <w:rPr>
          <w:rFonts w:ascii="Arial" w:hAnsi="Arial" w:cs="Arial"/>
          <w:b/>
          <w:bCs/>
          <w:color w:val="000000"/>
          <w:sz w:val="24"/>
          <w:szCs w:val="24"/>
        </w:rPr>
        <w:t xml:space="preserve"> </w:t>
      </w:r>
      <w:r w:rsidR="001B5665">
        <w:rPr>
          <w:rFonts w:ascii="Arial" w:hAnsi="Arial" w:cs="Arial"/>
          <w:color w:val="000000"/>
          <w:sz w:val="24"/>
          <w:szCs w:val="24"/>
        </w:rPr>
        <w:t>Businesses usually</w:t>
      </w:r>
      <w:r w:rsidRPr="00A077EE">
        <w:rPr>
          <w:rFonts w:ascii="Arial" w:hAnsi="Arial" w:cs="Arial"/>
          <w:color w:val="000000"/>
          <w:sz w:val="24"/>
          <w:szCs w:val="24"/>
        </w:rPr>
        <w:t xml:space="preserve"> finance their operati</w:t>
      </w:r>
      <w:r w:rsidR="001B5665">
        <w:rPr>
          <w:rFonts w:ascii="Arial" w:hAnsi="Arial" w:cs="Arial"/>
          <w:color w:val="000000"/>
          <w:sz w:val="24"/>
          <w:szCs w:val="24"/>
        </w:rPr>
        <w:t>ons through either equity or debt</w:t>
      </w:r>
      <w:r w:rsidRPr="00A077EE">
        <w:rPr>
          <w:rFonts w:ascii="Arial" w:hAnsi="Arial" w:cs="Arial"/>
          <w:color w:val="000000"/>
          <w:sz w:val="24"/>
          <w:szCs w:val="24"/>
        </w:rPr>
        <w:t>. The d</w:t>
      </w:r>
      <w:r w:rsidR="001B5665">
        <w:rPr>
          <w:rFonts w:ascii="Arial" w:hAnsi="Arial" w:cs="Arial"/>
          <w:color w:val="000000"/>
          <w:sz w:val="24"/>
          <w:szCs w:val="24"/>
        </w:rPr>
        <w:t>ebt-to-capital ratio gives investors an indication</w:t>
      </w:r>
      <w:r w:rsidRPr="00A077EE">
        <w:rPr>
          <w:rFonts w:ascii="Arial" w:hAnsi="Arial" w:cs="Arial"/>
          <w:color w:val="000000"/>
          <w:sz w:val="24"/>
          <w:szCs w:val="24"/>
        </w:rPr>
        <w:t xml:space="preserve"> of a company's financial structure, or how</w:t>
      </w:r>
      <w:r w:rsidR="001B5665">
        <w:rPr>
          <w:rFonts w:ascii="Arial" w:hAnsi="Arial" w:cs="Arial"/>
          <w:color w:val="000000"/>
          <w:sz w:val="24"/>
          <w:szCs w:val="24"/>
        </w:rPr>
        <w:t xml:space="preserve"> it is financing its operations</w:t>
      </w:r>
      <w:r w:rsidRPr="00A077EE">
        <w:rPr>
          <w:rFonts w:ascii="Arial" w:hAnsi="Arial" w:cs="Arial"/>
          <w:color w:val="000000"/>
          <w:sz w:val="24"/>
          <w:szCs w:val="24"/>
        </w:rPr>
        <w:t xml:space="preserve"> </w:t>
      </w:r>
      <w:r w:rsidR="001B5665">
        <w:rPr>
          <w:rFonts w:ascii="Arial" w:hAnsi="Arial" w:cs="Arial"/>
          <w:color w:val="000000"/>
          <w:sz w:val="24"/>
          <w:szCs w:val="24"/>
        </w:rPr>
        <w:t>along with some insight into financial strength of the business.</w:t>
      </w:r>
      <w:r w:rsidRPr="00A077EE">
        <w:rPr>
          <w:rFonts w:ascii="Arial" w:hAnsi="Arial" w:cs="Arial"/>
          <w:color w:val="000000"/>
          <w:sz w:val="24"/>
          <w:szCs w:val="24"/>
        </w:rPr>
        <w:t xml:space="preserve"> </w:t>
      </w:r>
    </w:p>
    <w:p w:rsidR="006A4488" w:rsidRPr="00A077EE" w:rsidRDefault="006A4488" w:rsidP="006A4488">
      <w:pPr>
        <w:autoSpaceDE w:val="0"/>
        <w:autoSpaceDN w:val="0"/>
        <w:adjustRightInd w:val="0"/>
        <w:spacing w:before="240" w:after="0" w:line="360" w:lineRule="auto"/>
        <w:jc w:val="center"/>
        <w:rPr>
          <w:rFonts w:ascii="Arial" w:hAnsi="Arial" w:cs="Arial"/>
          <w:color w:val="000000"/>
          <w:sz w:val="24"/>
          <w:szCs w:val="24"/>
        </w:rPr>
      </w:pPr>
      <w:r>
        <w:rPr>
          <w:rFonts w:ascii="Arial" w:hAnsi="Arial" w:cs="Arial"/>
          <w:noProof/>
          <w:color w:val="000000"/>
          <w:sz w:val="24"/>
          <w:szCs w:val="24"/>
        </w:rPr>
        <w:drawing>
          <wp:inline distT="0" distB="0" distL="0" distR="0">
            <wp:extent cx="2838450" cy="2225344"/>
            <wp:effectExtent l="1905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l="23346" t="30065" r="53676" b="37909"/>
                    <a:stretch>
                      <a:fillRect/>
                    </a:stretch>
                  </pic:blipFill>
                  <pic:spPr bwMode="auto">
                    <a:xfrm>
                      <a:off x="0" y="0"/>
                      <a:ext cx="2838450" cy="2225344"/>
                    </a:xfrm>
                    <a:prstGeom prst="rect">
                      <a:avLst/>
                    </a:prstGeom>
                    <a:noFill/>
                    <a:ln w="9525">
                      <a:noFill/>
                      <a:miter lim="800000"/>
                      <a:headEnd/>
                      <a:tailEnd/>
                    </a:ln>
                  </pic:spPr>
                </pic:pic>
              </a:graphicData>
            </a:graphic>
          </wp:inline>
        </w:drawing>
      </w:r>
    </w:p>
    <w:p w:rsidR="00A077EE" w:rsidRPr="005D35D2" w:rsidRDefault="0096051D" w:rsidP="00A077EE">
      <w:pPr>
        <w:autoSpaceDE w:val="0"/>
        <w:autoSpaceDN w:val="0"/>
        <w:adjustRightInd w:val="0"/>
        <w:spacing w:after="0" w:line="240" w:lineRule="auto"/>
        <w:rPr>
          <w:rFonts w:ascii="Arial" w:hAnsi="Arial" w:cs="Arial"/>
          <w:b/>
          <w:color w:val="000000"/>
          <w:sz w:val="24"/>
          <w:szCs w:val="24"/>
        </w:rPr>
      </w:pPr>
      <w:r>
        <w:rPr>
          <w:rFonts w:ascii="Arial" w:hAnsi="Arial" w:cs="Arial"/>
          <w:b/>
          <w:color w:val="000000"/>
          <w:sz w:val="24"/>
          <w:szCs w:val="24"/>
        </w:rPr>
        <w:t>5.3</w:t>
      </w:r>
      <w:r w:rsidR="00240D3E" w:rsidRPr="005D35D2">
        <w:rPr>
          <w:rFonts w:ascii="Arial" w:hAnsi="Arial" w:cs="Arial"/>
          <w:b/>
          <w:color w:val="000000"/>
          <w:sz w:val="24"/>
          <w:szCs w:val="24"/>
        </w:rPr>
        <w:t xml:space="preserve"> Business Risk</w:t>
      </w:r>
    </w:p>
    <w:p w:rsidR="002861DD" w:rsidRPr="002861DD" w:rsidRDefault="002861DD" w:rsidP="00263780">
      <w:pPr>
        <w:autoSpaceDE w:val="0"/>
        <w:autoSpaceDN w:val="0"/>
        <w:adjustRightInd w:val="0"/>
        <w:spacing w:before="240" w:after="0" w:line="360" w:lineRule="auto"/>
        <w:jc w:val="both"/>
        <w:rPr>
          <w:rFonts w:ascii="Arial" w:hAnsi="Arial" w:cs="Arial"/>
          <w:color w:val="000000"/>
          <w:sz w:val="24"/>
          <w:szCs w:val="24"/>
        </w:rPr>
      </w:pPr>
      <w:r w:rsidRPr="002861DD">
        <w:rPr>
          <w:rFonts w:ascii="Arial" w:hAnsi="Arial" w:cs="Arial"/>
          <w:b/>
          <w:bCs/>
          <w:color w:val="000000"/>
          <w:sz w:val="24"/>
          <w:szCs w:val="24"/>
        </w:rPr>
        <w:t xml:space="preserve">Geographic Diversity- </w:t>
      </w:r>
      <w:r w:rsidRPr="002861DD">
        <w:rPr>
          <w:rFonts w:ascii="Arial" w:hAnsi="Arial" w:cs="Arial"/>
          <w:color w:val="000000"/>
          <w:sz w:val="24"/>
          <w:szCs w:val="24"/>
        </w:rPr>
        <w:t>Geographic</w:t>
      </w:r>
      <w:r w:rsidR="004F411B">
        <w:rPr>
          <w:rFonts w:ascii="Arial" w:hAnsi="Arial" w:cs="Arial"/>
          <w:color w:val="000000"/>
          <w:sz w:val="24"/>
          <w:szCs w:val="24"/>
        </w:rPr>
        <w:t>al</w:t>
      </w:r>
      <w:r w:rsidRPr="002861DD">
        <w:rPr>
          <w:rFonts w:ascii="Arial" w:hAnsi="Arial" w:cs="Arial"/>
          <w:color w:val="000000"/>
          <w:sz w:val="24"/>
          <w:szCs w:val="24"/>
        </w:rPr>
        <w:t xml:space="preserve"> diversity is a </w:t>
      </w:r>
      <w:r w:rsidR="004F411B" w:rsidRPr="002861DD">
        <w:rPr>
          <w:rFonts w:ascii="Arial" w:hAnsi="Arial" w:cs="Arial"/>
          <w:color w:val="000000"/>
          <w:sz w:val="24"/>
          <w:szCs w:val="24"/>
        </w:rPr>
        <w:t>constructive</w:t>
      </w:r>
      <w:r w:rsidRPr="002861DD">
        <w:rPr>
          <w:rFonts w:ascii="Arial" w:hAnsi="Arial" w:cs="Arial"/>
          <w:color w:val="000000"/>
          <w:sz w:val="24"/>
          <w:szCs w:val="24"/>
        </w:rPr>
        <w:t xml:space="preserve"> factor </w:t>
      </w:r>
      <w:r w:rsidR="004F411B" w:rsidRPr="002861DD">
        <w:rPr>
          <w:rFonts w:ascii="Arial" w:hAnsi="Arial" w:cs="Arial"/>
          <w:color w:val="000000"/>
          <w:sz w:val="24"/>
          <w:szCs w:val="24"/>
        </w:rPr>
        <w:t>as</w:t>
      </w:r>
      <w:r w:rsidRPr="002861DD">
        <w:rPr>
          <w:rFonts w:ascii="Arial" w:hAnsi="Arial" w:cs="Arial"/>
          <w:color w:val="000000"/>
          <w:sz w:val="24"/>
          <w:szCs w:val="24"/>
        </w:rPr>
        <w:t xml:space="preserve"> it </w:t>
      </w:r>
      <w:r w:rsidR="004F411B" w:rsidRPr="002861DD">
        <w:rPr>
          <w:rFonts w:ascii="Arial" w:hAnsi="Arial" w:cs="Arial"/>
          <w:color w:val="000000"/>
          <w:sz w:val="24"/>
          <w:szCs w:val="24"/>
        </w:rPr>
        <w:t>trim</w:t>
      </w:r>
      <w:r w:rsidR="004F411B">
        <w:rPr>
          <w:rFonts w:ascii="Arial" w:hAnsi="Arial" w:cs="Arial"/>
          <w:color w:val="000000"/>
          <w:sz w:val="24"/>
          <w:szCs w:val="24"/>
        </w:rPr>
        <w:t>s</w:t>
      </w:r>
      <w:r w:rsidR="004F411B" w:rsidRPr="002861DD">
        <w:rPr>
          <w:rFonts w:ascii="Arial" w:hAnsi="Arial" w:cs="Arial"/>
          <w:color w:val="000000"/>
          <w:sz w:val="24"/>
          <w:szCs w:val="24"/>
        </w:rPr>
        <w:t xml:space="preserve"> down</w:t>
      </w:r>
      <w:r w:rsidRPr="002861DD">
        <w:rPr>
          <w:rFonts w:ascii="Arial" w:hAnsi="Arial" w:cs="Arial"/>
          <w:color w:val="000000"/>
          <w:sz w:val="24"/>
          <w:szCs w:val="24"/>
        </w:rPr>
        <w:t xml:space="preserve"> a company’s vulnerability to </w:t>
      </w:r>
      <w:r w:rsidR="004F411B" w:rsidRPr="002861DD">
        <w:rPr>
          <w:rFonts w:ascii="Arial" w:hAnsi="Arial" w:cs="Arial"/>
          <w:color w:val="000000"/>
          <w:sz w:val="24"/>
          <w:szCs w:val="24"/>
        </w:rPr>
        <w:t>unfavorable</w:t>
      </w:r>
      <w:r w:rsidR="004F411B">
        <w:rPr>
          <w:rFonts w:ascii="Arial" w:hAnsi="Arial" w:cs="Arial"/>
          <w:color w:val="000000"/>
          <w:sz w:val="24"/>
          <w:szCs w:val="24"/>
        </w:rPr>
        <w:t xml:space="preserve"> economic shocks and </w:t>
      </w:r>
      <w:r w:rsidRPr="002861DD">
        <w:rPr>
          <w:rFonts w:ascii="Arial" w:hAnsi="Arial" w:cs="Arial"/>
          <w:color w:val="000000"/>
          <w:sz w:val="24"/>
          <w:szCs w:val="24"/>
        </w:rPr>
        <w:lastRenderedPageBreak/>
        <w:t>cyclicality that may impact certain g</w:t>
      </w:r>
      <w:r w:rsidR="004F411B">
        <w:rPr>
          <w:rFonts w:ascii="Arial" w:hAnsi="Arial" w:cs="Arial"/>
          <w:color w:val="000000"/>
          <w:sz w:val="24"/>
          <w:szCs w:val="24"/>
        </w:rPr>
        <w:t>eographies, mitigates the blow</w:t>
      </w:r>
      <w:r w:rsidRPr="002861DD">
        <w:rPr>
          <w:rFonts w:ascii="Arial" w:hAnsi="Arial" w:cs="Arial"/>
          <w:color w:val="000000"/>
          <w:sz w:val="24"/>
          <w:szCs w:val="24"/>
        </w:rPr>
        <w:t xml:space="preserve"> of regional regulatory, environmental or safety </w:t>
      </w:r>
      <w:r w:rsidR="004F411B" w:rsidRPr="002861DD">
        <w:rPr>
          <w:rFonts w:ascii="Arial" w:hAnsi="Arial" w:cs="Arial"/>
          <w:color w:val="000000"/>
          <w:sz w:val="24"/>
          <w:szCs w:val="24"/>
        </w:rPr>
        <w:t>matter</w:t>
      </w:r>
      <w:r w:rsidR="004F411B">
        <w:rPr>
          <w:rFonts w:ascii="Arial" w:hAnsi="Arial" w:cs="Arial"/>
          <w:color w:val="000000"/>
          <w:sz w:val="24"/>
          <w:szCs w:val="24"/>
        </w:rPr>
        <w:t>s</w:t>
      </w:r>
      <w:r w:rsidRPr="002861DD">
        <w:rPr>
          <w:rFonts w:ascii="Arial" w:hAnsi="Arial" w:cs="Arial"/>
          <w:color w:val="000000"/>
          <w:sz w:val="24"/>
          <w:szCs w:val="24"/>
        </w:rPr>
        <w:t xml:space="preserve"> and </w:t>
      </w:r>
      <w:r w:rsidR="004F411B" w:rsidRPr="002861DD">
        <w:rPr>
          <w:rFonts w:ascii="Arial" w:hAnsi="Arial" w:cs="Arial"/>
          <w:color w:val="000000"/>
          <w:sz w:val="24"/>
          <w:szCs w:val="24"/>
        </w:rPr>
        <w:t>give</w:t>
      </w:r>
      <w:r w:rsidR="004F411B">
        <w:rPr>
          <w:rFonts w:ascii="Arial" w:hAnsi="Arial" w:cs="Arial"/>
          <w:color w:val="000000"/>
          <w:sz w:val="24"/>
          <w:szCs w:val="24"/>
        </w:rPr>
        <w:t>s</w:t>
      </w:r>
      <w:r w:rsidRPr="002861DD">
        <w:rPr>
          <w:rFonts w:ascii="Arial" w:hAnsi="Arial" w:cs="Arial"/>
          <w:color w:val="000000"/>
          <w:sz w:val="24"/>
          <w:szCs w:val="24"/>
        </w:rPr>
        <w:t xml:space="preserve"> exposure to </w:t>
      </w:r>
      <w:r w:rsidR="004F411B" w:rsidRPr="002861DD">
        <w:rPr>
          <w:rFonts w:ascii="Arial" w:hAnsi="Arial" w:cs="Arial"/>
          <w:color w:val="000000"/>
          <w:sz w:val="24"/>
          <w:szCs w:val="24"/>
        </w:rPr>
        <w:t>diverse</w:t>
      </w:r>
      <w:r w:rsidRPr="002861DD">
        <w:rPr>
          <w:rFonts w:ascii="Arial" w:hAnsi="Arial" w:cs="Arial"/>
          <w:color w:val="000000"/>
          <w:sz w:val="24"/>
          <w:szCs w:val="24"/>
        </w:rPr>
        <w:t xml:space="preserve"> demand trends that may </w:t>
      </w:r>
      <w:r w:rsidR="004F411B" w:rsidRPr="002861DD">
        <w:rPr>
          <w:rFonts w:ascii="Arial" w:hAnsi="Arial" w:cs="Arial"/>
          <w:color w:val="000000"/>
          <w:sz w:val="24"/>
          <w:szCs w:val="24"/>
        </w:rPr>
        <w:t>continue</w:t>
      </w:r>
      <w:r w:rsidRPr="002861DD">
        <w:rPr>
          <w:rFonts w:ascii="Arial" w:hAnsi="Arial" w:cs="Arial"/>
          <w:color w:val="000000"/>
          <w:sz w:val="24"/>
          <w:szCs w:val="24"/>
        </w:rPr>
        <w:t xml:space="preserve"> for an </w:t>
      </w:r>
      <w:r w:rsidR="004F411B" w:rsidRPr="002861DD">
        <w:rPr>
          <w:rFonts w:ascii="Arial" w:hAnsi="Arial" w:cs="Arial"/>
          <w:color w:val="000000"/>
          <w:sz w:val="24"/>
          <w:szCs w:val="24"/>
        </w:rPr>
        <w:t>transitional</w:t>
      </w:r>
      <w:r w:rsidRPr="002861DD">
        <w:rPr>
          <w:rFonts w:ascii="Arial" w:hAnsi="Arial" w:cs="Arial"/>
          <w:color w:val="000000"/>
          <w:sz w:val="24"/>
          <w:szCs w:val="24"/>
        </w:rPr>
        <w:t xml:space="preserve"> period of time in </w:t>
      </w:r>
      <w:r w:rsidR="004F411B" w:rsidRPr="002861DD">
        <w:rPr>
          <w:rFonts w:ascii="Arial" w:hAnsi="Arial" w:cs="Arial"/>
          <w:color w:val="000000"/>
          <w:sz w:val="24"/>
          <w:szCs w:val="24"/>
        </w:rPr>
        <w:t>different</w:t>
      </w:r>
      <w:r w:rsidRPr="002861DD">
        <w:rPr>
          <w:rFonts w:ascii="Arial" w:hAnsi="Arial" w:cs="Arial"/>
          <w:color w:val="000000"/>
          <w:sz w:val="24"/>
          <w:szCs w:val="24"/>
        </w:rPr>
        <w:t xml:space="preserve"> regions. Geographic</w:t>
      </w:r>
      <w:r w:rsidR="004F411B">
        <w:rPr>
          <w:rFonts w:ascii="Arial" w:hAnsi="Arial" w:cs="Arial"/>
          <w:color w:val="000000"/>
          <w:sz w:val="24"/>
          <w:szCs w:val="24"/>
        </w:rPr>
        <w:t>al</w:t>
      </w:r>
      <w:r w:rsidRPr="002861DD">
        <w:rPr>
          <w:rFonts w:ascii="Arial" w:hAnsi="Arial" w:cs="Arial"/>
          <w:color w:val="000000"/>
          <w:sz w:val="24"/>
          <w:szCs w:val="24"/>
        </w:rPr>
        <w:t xml:space="preserve"> diversity is </w:t>
      </w:r>
      <w:r w:rsidR="004F411B" w:rsidRPr="002861DD">
        <w:rPr>
          <w:rFonts w:ascii="Arial" w:hAnsi="Arial" w:cs="Arial"/>
          <w:color w:val="000000"/>
          <w:sz w:val="24"/>
          <w:szCs w:val="24"/>
        </w:rPr>
        <w:t>generally</w:t>
      </w:r>
      <w:r w:rsidRPr="002861DD">
        <w:rPr>
          <w:rFonts w:ascii="Arial" w:hAnsi="Arial" w:cs="Arial"/>
          <w:color w:val="000000"/>
          <w:sz w:val="24"/>
          <w:szCs w:val="24"/>
        </w:rPr>
        <w:t xml:space="preserve"> a</w:t>
      </w:r>
      <w:r w:rsidR="004F411B">
        <w:rPr>
          <w:rFonts w:ascii="Arial" w:hAnsi="Arial" w:cs="Arial"/>
          <w:color w:val="000000"/>
          <w:sz w:val="24"/>
          <w:szCs w:val="24"/>
        </w:rPr>
        <w:t>n</w:t>
      </w:r>
      <w:r w:rsidRPr="002861DD">
        <w:rPr>
          <w:rFonts w:ascii="Arial" w:hAnsi="Arial" w:cs="Arial"/>
          <w:color w:val="000000"/>
          <w:sz w:val="24"/>
          <w:szCs w:val="24"/>
        </w:rPr>
        <w:t xml:space="preserve"> </w:t>
      </w:r>
      <w:r w:rsidR="004F411B" w:rsidRPr="002861DD">
        <w:rPr>
          <w:rFonts w:ascii="Arial" w:hAnsi="Arial" w:cs="Arial"/>
          <w:color w:val="000000"/>
          <w:sz w:val="24"/>
          <w:szCs w:val="24"/>
        </w:rPr>
        <w:t>advantage</w:t>
      </w:r>
      <w:r w:rsidRPr="002861DD">
        <w:rPr>
          <w:rFonts w:ascii="Arial" w:hAnsi="Arial" w:cs="Arial"/>
          <w:color w:val="000000"/>
          <w:sz w:val="24"/>
          <w:szCs w:val="24"/>
        </w:rPr>
        <w:t xml:space="preserve"> in that it may </w:t>
      </w:r>
      <w:r w:rsidR="00065490">
        <w:rPr>
          <w:rFonts w:ascii="Arial" w:hAnsi="Arial" w:cs="Arial"/>
          <w:color w:val="000000"/>
          <w:sz w:val="24"/>
          <w:szCs w:val="24"/>
        </w:rPr>
        <w:t>smoothen the</w:t>
      </w:r>
      <w:r w:rsidRPr="002861DD">
        <w:rPr>
          <w:rFonts w:ascii="Arial" w:hAnsi="Arial" w:cs="Arial"/>
          <w:color w:val="000000"/>
          <w:sz w:val="24"/>
          <w:szCs w:val="24"/>
        </w:rPr>
        <w:t xml:space="preserve"> volatility by balancing slower and higher growth markets, regional economic </w:t>
      </w:r>
      <w:r w:rsidR="00065490" w:rsidRPr="002861DD">
        <w:rPr>
          <w:rFonts w:ascii="Arial" w:hAnsi="Arial" w:cs="Arial"/>
          <w:color w:val="000000"/>
          <w:sz w:val="24"/>
          <w:szCs w:val="24"/>
        </w:rPr>
        <w:t>swing</w:t>
      </w:r>
      <w:r w:rsidR="00065490">
        <w:rPr>
          <w:rFonts w:ascii="Arial" w:hAnsi="Arial" w:cs="Arial"/>
          <w:color w:val="000000"/>
          <w:sz w:val="24"/>
          <w:szCs w:val="24"/>
        </w:rPr>
        <w:t>s</w:t>
      </w:r>
      <w:r w:rsidRPr="002861DD">
        <w:rPr>
          <w:rFonts w:ascii="Arial" w:hAnsi="Arial" w:cs="Arial"/>
          <w:color w:val="000000"/>
          <w:sz w:val="24"/>
          <w:szCs w:val="24"/>
        </w:rPr>
        <w:t xml:space="preserve">, and </w:t>
      </w:r>
      <w:r w:rsidR="00065490" w:rsidRPr="002861DD">
        <w:rPr>
          <w:rFonts w:ascii="Arial" w:hAnsi="Arial" w:cs="Arial"/>
          <w:color w:val="000000"/>
          <w:sz w:val="24"/>
          <w:szCs w:val="24"/>
        </w:rPr>
        <w:t>cyclic</w:t>
      </w:r>
      <w:r w:rsidRPr="002861DD">
        <w:rPr>
          <w:rFonts w:ascii="Arial" w:hAnsi="Arial" w:cs="Arial"/>
          <w:color w:val="000000"/>
          <w:sz w:val="24"/>
          <w:szCs w:val="24"/>
        </w:rPr>
        <w:t xml:space="preserve"> or weather-related fluctuations in </w:t>
      </w:r>
      <w:r w:rsidR="00065490">
        <w:rPr>
          <w:rFonts w:ascii="Arial" w:hAnsi="Arial" w:cs="Arial"/>
          <w:color w:val="000000"/>
          <w:sz w:val="24"/>
          <w:szCs w:val="24"/>
        </w:rPr>
        <w:t xml:space="preserve">operating </w:t>
      </w:r>
      <w:r w:rsidRPr="002861DD">
        <w:rPr>
          <w:rFonts w:ascii="Arial" w:hAnsi="Arial" w:cs="Arial"/>
          <w:color w:val="000000"/>
          <w:sz w:val="24"/>
          <w:szCs w:val="24"/>
        </w:rPr>
        <w:t xml:space="preserve">cash flows. </w:t>
      </w:r>
    </w:p>
    <w:p w:rsidR="002861DD" w:rsidRPr="002861DD" w:rsidRDefault="002861DD" w:rsidP="00C95CBE">
      <w:pPr>
        <w:autoSpaceDE w:val="0"/>
        <w:autoSpaceDN w:val="0"/>
        <w:adjustRightInd w:val="0"/>
        <w:spacing w:after="0" w:line="360" w:lineRule="auto"/>
        <w:jc w:val="both"/>
        <w:rPr>
          <w:rFonts w:ascii="Arial" w:hAnsi="Arial" w:cs="Arial"/>
          <w:color w:val="000000"/>
          <w:sz w:val="24"/>
          <w:szCs w:val="24"/>
        </w:rPr>
      </w:pPr>
    </w:p>
    <w:p w:rsidR="00B57944" w:rsidRDefault="00B57944" w:rsidP="00B57944">
      <w:pPr>
        <w:autoSpaceDE w:val="0"/>
        <w:autoSpaceDN w:val="0"/>
        <w:adjustRightInd w:val="0"/>
        <w:spacing w:after="0" w:line="360" w:lineRule="auto"/>
        <w:rPr>
          <w:rFonts w:ascii="Arial" w:hAnsi="Arial" w:cs="Arial"/>
          <w:b/>
          <w:bCs/>
          <w:color w:val="000000"/>
          <w:sz w:val="24"/>
          <w:szCs w:val="24"/>
        </w:rPr>
      </w:pPr>
      <w:r>
        <w:rPr>
          <w:rFonts w:ascii="Arial" w:hAnsi="Arial" w:cs="Arial"/>
          <w:b/>
          <w:bCs/>
          <w:noProof/>
          <w:color w:val="000000"/>
          <w:sz w:val="24"/>
          <w:szCs w:val="24"/>
        </w:rPr>
        <w:drawing>
          <wp:anchor distT="0" distB="0" distL="114300" distR="114300" simplePos="0" relativeHeight="251679744" behindDoc="0" locked="0" layoutInCell="1" allowOverlap="1">
            <wp:simplePos x="0" y="0"/>
            <wp:positionH relativeFrom="column">
              <wp:posOffset>-603885</wp:posOffset>
            </wp:positionH>
            <wp:positionV relativeFrom="paragraph">
              <wp:posOffset>0</wp:posOffset>
            </wp:positionV>
            <wp:extent cx="6274349" cy="3571875"/>
            <wp:effectExtent l="1905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l="2690" t="20327" r="30563" b="11978"/>
                    <a:stretch>
                      <a:fillRect/>
                    </a:stretch>
                  </pic:blipFill>
                  <pic:spPr bwMode="auto">
                    <a:xfrm>
                      <a:off x="0" y="0"/>
                      <a:ext cx="6274349" cy="3571875"/>
                    </a:xfrm>
                    <a:prstGeom prst="rect">
                      <a:avLst/>
                    </a:prstGeom>
                    <a:noFill/>
                    <a:ln w="9525">
                      <a:noFill/>
                      <a:miter lim="800000"/>
                      <a:headEnd/>
                      <a:tailEnd/>
                    </a:ln>
                  </pic:spPr>
                </pic:pic>
              </a:graphicData>
            </a:graphic>
          </wp:anchor>
        </w:drawing>
      </w:r>
    </w:p>
    <w:p w:rsidR="00B57944" w:rsidRDefault="00B57944" w:rsidP="00B57944">
      <w:pPr>
        <w:autoSpaceDE w:val="0"/>
        <w:autoSpaceDN w:val="0"/>
        <w:adjustRightInd w:val="0"/>
        <w:spacing w:after="0" w:line="360" w:lineRule="auto"/>
        <w:jc w:val="both"/>
        <w:rPr>
          <w:rFonts w:ascii="Arial" w:hAnsi="Arial" w:cs="Arial"/>
          <w:b/>
          <w:bCs/>
          <w:color w:val="000000"/>
          <w:sz w:val="24"/>
          <w:szCs w:val="24"/>
        </w:rPr>
      </w:pPr>
    </w:p>
    <w:p w:rsidR="00B57944" w:rsidRDefault="00B57944" w:rsidP="00B57944">
      <w:pPr>
        <w:autoSpaceDE w:val="0"/>
        <w:autoSpaceDN w:val="0"/>
        <w:adjustRightInd w:val="0"/>
        <w:spacing w:after="0" w:line="360" w:lineRule="auto"/>
        <w:jc w:val="both"/>
        <w:rPr>
          <w:rFonts w:ascii="Arial" w:hAnsi="Arial" w:cs="Arial"/>
          <w:b/>
          <w:bCs/>
          <w:color w:val="000000"/>
          <w:sz w:val="24"/>
          <w:szCs w:val="24"/>
        </w:rPr>
      </w:pPr>
    </w:p>
    <w:p w:rsidR="00B57944" w:rsidRDefault="00B57944" w:rsidP="00B57944">
      <w:pPr>
        <w:autoSpaceDE w:val="0"/>
        <w:autoSpaceDN w:val="0"/>
        <w:adjustRightInd w:val="0"/>
        <w:spacing w:after="0" w:line="360" w:lineRule="auto"/>
        <w:jc w:val="both"/>
        <w:rPr>
          <w:rFonts w:ascii="Arial" w:hAnsi="Arial" w:cs="Arial"/>
          <w:b/>
          <w:bCs/>
          <w:color w:val="000000"/>
          <w:sz w:val="24"/>
          <w:szCs w:val="24"/>
        </w:rPr>
      </w:pPr>
    </w:p>
    <w:p w:rsidR="00B57944" w:rsidRDefault="00B57944" w:rsidP="00B57944">
      <w:pPr>
        <w:autoSpaceDE w:val="0"/>
        <w:autoSpaceDN w:val="0"/>
        <w:adjustRightInd w:val="0"/>
        <w:spacing w:after="0" w:line="360" w:lineRule="auto"/>
        <w:jc w:val="both"/>
        <w:rPr>
          <w:rFonts w:ascii="Arial" w:hAnsi="Arial" w:cs="Arial"/>
          <w:b/>
          <w:bCs/>
          <w:color w:val="000000"/>
          <w:sz w:val="24"/>
          <w:szCs w:val="24"/>
        </w:rPr>
      </w:pPr>
    </w:p>
    <w:p w:rsidR="00B57944" w:rsidRDefault="00B57944" w:rsidP="00B57944">
      <w:pPr>
        <w:autoSpaceDE w:val="0"/>
        <w:autoSpaceDN w:val="0"/>
        <w:adjustRightInd w:val="0"/>
        <w:spacing w:after="0" w:line="360" w:lineRule="auto"/>
        <w:jc w:val="both"/>
        <w:rPr>
          <w:rFonts w:ascii="Arial" w:hAnsi="Arial" w:cs="Arial"/>
          <w:b/>
          <w:bCs/>
          <w:color w:val="000000"/>
          <w:sz w:val="24"/>
          <w:szCs w:val="24"/>
        </w:rPr>
      </w:pPr>
    </w:p>
    <w:p w:rsidR="00B57944" w:rsidRDefault="00B57944" w:rsidP="00B57944">
      <w:pPr>
        <w:autoSpaceDE w:val="0"/>
        <w:autoSpaceDN w:val="0"/>
        <w:adjustRightInd w:val="0"/>
        <w:spacing w:after="0" w:line="360" w:lineRule="auto"/>
        <w:jc w:val="both"/>
        <w:rPr>
          <w:rFonts w:ascii="Arial" w:hAnsi="Arial" w:cs="Arial"/>
          <w:b/>
          <w:bCs/>
          <w:color w:val="000000"/>
          <w:sz w:val="24"/>
          <w:szCs w:val="24"/>
        </w:rPr>
      </w:pPr>
    </w:p>
    <w:p w:rsidR="00B57944" w:rsidRDefault="00B57944" w:rsidP="00B57944">
      <w:pPr>
        <w:autoSpaceDE w:val="0"/>
        <w:autoSpaceDN w:val="0"/>
        <w:adjustRightInd w:val="0"/>
        <w:spacing w:after="0" w:line="360" w:lineRule="auto"/>
        <w:jc w:val="both"/>
        <w:rPr>
          <w:rFonts w:ascii="Arial" w:hAnsi="Arial" w:cs="Arial"/>
          <w:b/>
          <w:bCs/>
          <w:color w:val="000000"/>
          <w:sz w:val="24"/>
          <w:szCs w:val="24"/>
        </w:rPr>
      </w:pPr>
    </w:p>
    <w:p w:rsidR="00B57944" w:rsidRDefault="00B57944" w:rsidP="00B57944">
      <w:pPr>
        <w:autoSpaceDE w:val="0"/>
        <w:autoSpaceDN w:val="0"/>
        <w:adjustRightInd w:val="0"/>
        <w:spacing w:after="0" w:line="360" w:lineRule="auto"/>
        <w:jc w:val="both"/>
        <w:rPr>
          <w:rFonts w:ascii="Arial" w:hAnsi="Arial" w:cs="Arial"/>
          <w:b/>
          <w:bCs/>
          <w:color w:val="000000"/>
          <w:sz w:val="24"/>
          <w:szCs w:val="24"/>
        </w:rPr>
      </w:pPr>
    </w:p>
    <w:p w:rsidR="00B57944" w:rsidRDefault="00B57944" w:rsidP="00B57944">
      <w:pPr>
        <w:autoSpaceDE w:val="0"/>
        <w:autoSpaceDN w:val="0"/>
        <w:adjustRightInd w:val="0"/>
        <w:spacing w:after="0" w:line="360" w:lineRule="auto"/>
        <w:jc w:val="both"/>
        <w:rPr>
          <w:rFonts w:ascii="Arial" w:hAnsi="Arial" w:cs="Arial"/>
          <w:b/>
          <w:bCs/>
          <w:color w:val="000000"/>
          <w:sz w:val="24"/>
          <w:szCs w:val="24"/>
        </w:rPr>
      </w:pPr>
    </w:p>
    <w:p w:rsidR="00B57944" w:rsidRDefault="00B57944" w:rsidP="00B57944">
      <w:pPr>
        <w:autoSpaceDE w:val="0"/>
        <w:autoSpaceDN w:val="0"/>
        <w:adjustRightInd w:val="0"/>
        <w:spacing w:after="0" w:line="360" w:lineRule="auto"/>
        <w:jc w:val="both"/>
        <w:rPr>
          <w:rFonts w:ascii="Arial" w:hAnsi="Arial" w:cs="Arial"/>
          <w:b/>
          <w:bCs/>
          <w:color w:val="000000"/>
          <w:sz w:val="24"/>
          <w:szCs w:val="24"/>
        </w:rPr>
      </w:pPr>
    </w:p>
    <w:p w:rsidR="00B57944" w:rsidRDefault="00B57944" w:rsidP="00B57944">
      <w:pPr>
        <w:autoSpaceDE w:val="0"/>
        <w:autoSpaceDN w:val="0"/>
        <w:adjustRightInd w:val="0"/>
        <w:spacing w:after="0" w:line="360" w:lineRule="auto"/>
        <w:jc w:val="both"/>
        <w:rPr>
          <w:rFonts w:ascii="Arial" w:hAnsi="Arial" w:cs="Arial"/>
          <w:b/>
          <w:bCs/>
          <w:color w:val="000000"/>
          <w:sz w:val="24"/>
          <w:szCs w:val="24"/>
        </w:rPr>
      </w:pPr>
    </w:p>
    <w:p w:rsidR="00B57944" w:rsidRDefault="00B57944" w:rsidP="00B57944">
      <w:pPr>
        <w:autoSpaceDE w:val="0"/>
        <w:autoSpaceDN w:val="0"/>
        <w:adjustRightInd w:val="0"/>
        <w:spacing w:after="0" w:line="360" w:lineRule="auto"/>
        <w:jc w:val="both"/>
        <w:rPr>
          <w:rFonts w:ascii="Arial" w:hAnsi="Arial" w:cs="Arial"/>
          <w:b/>
          <w:bCs/>
          <w:color w:val="000000"/>
          <w:sz w:val="24"/>
          <w:szCs w:val="24"/>
        </w:rPr>
      </w:pPr>
    </w:p>
    <w:p w:rsidR="00B57944" w:rsidRDefault="00B57944" w:rsidP="00B57944">
      <w:pPr>
        <w:autoSpaceDE w:val="0"/>
        <w:autoSpaceDN w:val="0"/>
        <w:adjustRightInd w:val="0"/>
        <w:spacing w:after="0" w:line="360" w:lineRule="auto"/>
        <w:jc w:val="both"/>
        <w:rPr>
          <w:rFonts w:ascii="Arial" w:hAnsi="Arial" w:cs="Arial"/>
          <w:b/>
          <w:bCs/>
          <w:color w:val="000000"/>
          <w:sz w:val="24"/>
          <w:szCs w:val="24"/>
        </w:rPr>
      </w:pPr>
    </w:p>
    <w:p w:rsidR="00B57944" w:rsidRDefault="00B57944" w:rsidP="00B57944">
      <w:pPr>
        <w:autoSpaceDE w:val="0"/>
        <w:autoSpaceDN w:val="0"/>
        <w:adjustRightInd w:val="0"/>
        <w:spacing w:line="360" w:lineRule="auto"/>
        <w:jc w:val="center"/>
        <w:rPr>
          <w:rFonts w:ascii="Arial" w:hAnsi="Arial" w:cs="Arial"/>
          <w:b/>
          <w:bCs/>
          <w:color w:val="000000"/>
          <w:sz w:val="24"/>
          <w:szCs w:val="24"/>
        </w:rPr>
      </w:pPr>
      <w:r>
        <w:rPr>
          <w:rFonts w:ascii="Arial" w:hAnsi="Arial" w:cs="Arial"/>
          <w:b/>
          <w:bCs/>
          <w:color w:val="000000"/>
          <w:sz w:val="24"/>
          <w:szCs w:val="24"/>
        </w:rPr>
        <w:t>Weights for Geographic &amp; Segment Diversity</w:t>
      </w:r>
    </w:p>
    <w:p w:rsidR="002861DD" w:rsidRPr="002861DD" w:rsidRDefault="002861DD" w:rsidP="00B57944">
      <w:pPr>
        <w:autoSpaceDE w:val="0"/>
        <w:autoSpaceDN w:val="0"/>
        <w:adjustRightInd w:val="0"/>
        <w:spacing w:after="0" w:line="360" w:lineRule="auto"/>
        <w:jc w:val="both"/>
        <w:rPr>
          <w:rFonts w:ascii="Arial" w:hAnsi="Arial" w:cs="Arial"/>
          <w:color w:val="000000"/>
          <w:sz w:val="24"/>
          <w:szCs w:val="24"/>
        </w:rPr>
      </w:pPr>
      <w:r w:rsidRPr="002861DD">
        <w:rPr>
          <w:rFonts w:ascii="Arial" w:hAnsi="Arial" w:cs="Arial"/>
          <w:b/>
          <w:bCs/>
          <w:color w:val="000000"/>
          <w:sz w:val="24"/>
          <w:szCs w:val="24"/>
        </w:rPr>
        <w:t xml:space="preserve">Segment Diversity - </w:t>
      </w:r>
      <w:r w:rsidRPr="002861DD">
        <w:rPr>
          <w:rFonts w:ascii="Arial" w:hAnsi="Arial" w:cs="Arial"/>
          <w:color w:val="000000"/>
          <w:sz w:val="24"/>
          <w:szCs w:val="24"/>
        </w:rPr>
        <w:t xml:space="preserve">Segment diversity </w:t>
      </w:r>
      <w:r w:rsidR="00FB6A0A" w:rsidRPr="002861DD">
        <w:rPr>
          <w:rFonts w:ascii="Arial" w:hAnsi="Arial" w:cs="Arial"/>
          <w:color w:val="000000"/>
          <w:sz w:val="24"/>
          <w:szCs w:val="24"/>
        </w:rPr>
        <w:t>moderate</w:t>
      </w:r>
      <w:r w:rsidR="00FB6A0A">
        <w:rPr>
          <w:rFonts w:ascii="Arial" w:hAnsi="Arial" w:cs="Arial"/>
          <w:color w:val="000000"/>
          <w:sz w:val="24"/>
          <w:szCs w:val="24"/>
        </w:rPr>
        <w:t>s</w:t>
      </w:r>
      <w:r w:rsidRPr="002861DD">
        <w:rPr>
          <w:rFonts w:ascii="Arial" w:hAnsi="Arial" w:cs="Arial"/>
          <w:color w:val="000000"/>
          <w:sz w:val="24"/>
          <w:szCs w:val="24"/>
        </w:rPr>
        <w:t xml:space="preserve"> t</w:t>
      </w:r>
      <w:r w:rsidR="00FB6A0A">
        <w:rPr>
          <w:rFonts w:ascii="Arial" w:hAnsi="Arial" w:cs="Arial"/>
          <w:color w:val="000000"/>
          <w:sz w:val="24"/>
          <w:szCs w:val="24"/>
        </w:rPr>
        <w:t>he impact of demand fluctuation</w:t>
      </w:r>
      <w:r w:rsidRPr="002861DD">
        <w:rPr>
          <w:rFonts w:ascii="Arial" w:hAnsi="Arial" w:cs="Arial"/>
          <w:color w:val="000000"/>
          <w:sz w:val="24"/>
          <w:szCs w:val="24"/>
        </w:rPr>
        <w:t xml:space="preserve">, </w:t>
      </w:r>
      <w:r w:rsidR="00FB6A0A" w:rsidRPr="002861DD">
        <w:rPr>
          <w:rFonts w:ascii="Arial" w:hAnsi="Arial" w:cs="Arial"/>
          <w:color w:val="000000"/>
          <w:sz w:val="24"/>
          <w:szCs w:val="24"/>
        </w:rPr>
        <w:t xml:space="preserve">technological trends </w:t>
      </w:r>
      <w:r w:rsidRPr="002861DD">
        <w:rPr>
          <w:rFonts w:ascii="Arial" w:hAnsi="Arial" w:cs="Arial"/>
          <w:color w:val="000000"/>
          <w:sz w:val="24"/>
          <w:szCs w:val="24"/>
        </w:rPr>
        <w:t xml:space="preserve">and </w:t>
      </w:r>
      <w:r w:rsidR="00FB6A0A" w:rsidRPr="002861DD">
        <w:rPr>
          <w:rFonts w:ascii="Arial" w:hAnsi="Arial" w:cs="Arial"/>
          <w:color w:val="000000"/>
          <w:sz w:val="24"/>
          <w:szCs w:val="24"/>
        </w:rPr>
        <w:t xml:space="preserve">price competition </w:t>
      </w:r>
      <w:r w:rsidRPr="002861DD">
        <w:rPr>
          <w:rFonts w:ascii="Arial" w:hAnsi="Arial" w:cs="Arial"/>
          <w:color w:val="000000"/>
          <w:sz w:val="24"/>
          <w:szCs w:val="24"/>
        </w:rPr>
        <w:t xml:space="preserve">that can </w:t>
      </w:r>
      <w:r w:rsidR="00FB6A0A" w:rsidRPr="002861DD">
        <w:rPr>
          <w:rFonts w:ascii="Arial" w:hAnsi="Arial" w:cs="Arial"/>
          <w:color w:val="000000"/>
          <w:sz w:val="24"/>
          <w:szCs w:val="24"/>
        </w:rPr>
        <w:t>take place</w:t>
      </w:r>
      <w:r w:rsidRPr="002861DD">
        <w:rPr>
          <w:rFonts w:ascii="Arial" w:hAnsi="Arial" w:cs="Arial"/>
          <w:color w:val="000000"/>
          <w:sz w:val="24"/>
          <w:szCs w:val="24"/>
        </w:rPr>
        <w:t xml:space="preserve"> in particular segments. The </w:t>
      </w:r>
      <w:r w:rsidR="00FB6A0A" w:rsidRPr="002861DD">
        <w:rPr>
          <w:rFonts w:ascii="Arial" w:hAnsi="Arial" w:cs="Arial"/>
          <w:color w:val="000000"/>
          <w:sz w:val="24"/>
          <w:szCs w:val="24"/>
        </w:rPr>
        <w:t>efficacy</w:t>
      </w:r>
      <w:r w:rsidRPr="002861DD">
        <w:rPr>
          <w:rFonts w:ascii="Arial" w:hAnsi="Arial" w:cs="Arial"/>
          <w:color w:val="000000"/>
          <w:sz w:val="24"/>
          <w:szCs w:val="24"/>
        </w:rPr>
        <w:t xml:space="preserve"> of segment diversity is </w:t>
      </w:r>
      <w:r w:rsidR="00FB6A0A" w:rsidRPr="002861DD">
        <w:rPr>
          <w:rFonts w:ascii="Arial" w:hAnsi="Arial" w:cs="Arial"/>
          <w:color w:val="000000"/>
          <w:sz w:val="24"/>
          <w:szCs w:val="24"/>
        </w:rPr>
        <w:t>generally</w:t>
      </w:r>
      <w:r w:rsidRPr="002861DD">
        <w:rPr>
          <w:rFonts w:ascii="Arial" w:hAnsi="Arial" w:cs="Arial"/>
          <w:color w:val="000000"/>
          <w:sz w:val="24"/>
          <w:szCs w:val="24"/>
        </w:rPr>
        <w:t xml:space="preserve"> </w:t>
      </w:r>
      <w:r w:rsidR="00FB6A0A" w:rsidRPr="002861DD">
        <w:rPr>
          <w:rFonts w:ascii="Arial" w:hAnsi="Arial" w:cs="Arial"/>
          <w:color w:val="000000"/>
          <w:sz w:val="24"/>
          <w:szCs w:val="24"/>
        </w:rPr>
        <w:t>examine</w:t>
      </w:r>
      <w:r w:rsidR="00FB6A0A">
        <w:rPr>
          <w:rFonts w:ascii="Arial" w:hAnsi="Arial" w:cs="Arial"/>
          <w:color w:val="000000"/>
          <w:sz w:val="24"/>
          <w:szCs w:val="24"/>
        </w:rPr>
        <w:t>d</w:t>
      </w:r>
      <w:r w:rsidRPr="002861DD">
        <w:rPr>
          <w:rFonts w:ascii="Arial" w:hAnsi="Arial" w:cs="Arial"/>
          <w:color w:val="000000"/>
          <w:sz w:val="24"/>
          <w:szCs w:val="24"/>
        </w:rPr>
        <w:t xml:space="preserve"> w</w:t>
      </w:r>
      <w:r w:rsidR="00FB6A0A">
        <w:rPr>
          <w:rFonts w:ascii="Arial" w:hAnsi="Arial" w:cs="Arial"/>
          <w:color w:val="000000"/>
          <w:sz w:val="24"/>
          <w:szCs w:val="24"/>
        </w:rPr>
        <w:t>ith regard to the correlation among</w:t>
      </w:r>
      <w:r w:rsidRPr="002861DD">
        <w:rPr>
          <w:rFonts w:ascii="Arial" w:hAnsi="Arial" w:cs="Arial"/>
          <w:color w:val="000000"/>
          <w:sz w:val="24"/>
          <w:szCs w:val="24"/>
        </w:rPr>
        <w:t xml:space="preserve"> individual segments. The </w:t>
      </w:r>
      <w:r w:rsidR="00FB6A0A" w:rsidRPr="002861DD">
        <w:rPr>
          <w:rFonts w:ascii="Arial" w:hAnsi="Arial" w:cs="Arial"/>
          <w:color w:val="000000"/>
          <w:sz w:val="24"/>
          <w:szCs w:val="24"/>
        </w:rPr>
        <w:t>classification</w:t>
      </w:r>
      <w:r w:rsidRPr="002861DD">
        <w:rPr>
          <w:rFonts w:ascii="Arial" w:hAnsi="Arial" w:cs="Arial"/>
          <w:color w:val="000000"/>
          <w:sz w:val="24"/>
          <w:szCs w:val="24"/>
        </w:rPr>
        <w:t xml:space="preserve"> of business segments may differ among </w:t>
      </w:r>
      <w:r w:rsidR="00FB6A0A">
        <w:rPr>
          <w:rFonts w:ascii="Arial" w:hAnsi="Arial" w:cs="Arial"/>
          <w:color w:val="000000"/>
          <w:sz w:val="24"/>
          <w:szCs w:val="24"/>
        </w:rPr>
        <w:t xml:space="preserve">different </w:t>
      </w:r>
      <w:r w:rsidRPr="002861DD">
        <w:rPr>
          <w:rFonts w:ascii="Arial" w:hAnsi="Arial" w:cs="Arial"/>
          <w:color w:val="000000"/>
          <w:sz w:val="24"/>
          <w:szCs w:val="24"/>
        </w:rPr>
        <w:t>companies according to strategic focus</w:t>
      </w:r>
      <w:r w:rsidR="00E01C97">
        <w:rPr>
          <w:rFonts w:ascii="Arial" w:hAnsi="Arial" w:cs="Arial"/>
          <w:color w:val="000000"/>
          <w:sz w:val="24"/>
          <w:szCs w:val="24"/>
        </w:rPr>
        <w:t xml:space="preserve"> of each company</w:t>
      </w:r>
      <w:r w:rsidR="00A11540">
        <w:rPr>
          <w:rFonts w:ascii="Arial" w:hAnsi="Arial" w:cs="Arial"/>
          <w:color w:val="000000"/>
          <w:sz w:val="24"/>
          <w:szCs w:val="24"/>
        </w:rPr>
        <w:t>.</w:t>
      </w:r>
      <w:r w:rsidRPr="002861DD">
        <w:rPr>
          <w:rFonts w:ascii="Arial" w:hAnsi="Arial" w:cs="Arial"/>
          <w:color w:val="000000"/>
          <w:sz w:val="24"/>
          <w:szCs w:val="24"/>
        </w:rPr>
        <w:t xml:space="preserve"> </w:t>
      </w:r>
      <w:r w:rsidR="00A11540">
        <w:rPr>
          <w:rFonts w:ascii="Arial" w:hAnsi="Arial" w:cs="Arial"/>
          <w:color w:val="000000"/>
          <w:sz w:val="24"/>
          <w:szCs w:val="24"/>
        </w:rPr>
        <w:t>A</w:t>
      </w:r>
      <w:r w:rsidR="00A11540" w:rsidRPr="002861DD">
        <w:rPr>
          <w:rFonts w:ascii="Arial" w:hAnsi="Arial" w:cs="Arial"/>
          <w:color w:val="000000"/>
          <w:sz w:val="24"/>
          <w:szCs w:val="24"/>
        </w:rPr>
        <w:t>lthough</w:t>
      </w:r>
      <w:r w:rsidR="00A11540">
        <w:rPr>
          <w:rFonts w:ascii="Arial" w:hAnsi="Arial" w:cs="Arial"/>
          <w:color w:val="000000"/>
          <w:sz w:val="24"/>
          <w:szCs w:val="24"/>
        </w:rPr>
        <w:t>,</w:t>
      </w:r>
      <w:r w:rsidRPr="002861DD">
        <w:rPr>
          <w:rFonts w:ascii="Arial" w:hAnsi="Arial" w:cs="Arial"/>
          <w:color w:val="000000"/>
          <w:sz w:val="24"/>
          <w:szCs w:val="24"/>
        </w:rPr>
        <w:t xml:space="preserve"> the </w:t>
      </w:r>
      <w:r w:rsidR="00A11540" w:rsidRPr="002861DD">
        <w:rPr>
          <w:rFonts w:ascii="Arial" w:hAnsi="Arial" w:cs="Arial"/>
          <w:color w:val="000000"/>
          <w:sz w:val="24"/>
          <w:szCs w:val="24"/>
        </w:rPr>
        <w:t>quantity</w:t>
      </w:r>
      <w:r w:rsidRPr="002861DD">
        <w:rPr>
          <w:rFonts w:ascii="Arial" w:hAnsi="Arial" w:cs="Arial"/>
          <w:color w:val="000000"/>
          <w:sz w:val="24"/>
          <w:szCs w:val="24"/>
        </w:rPr>
        <w:t xml:space="preserve"> of business segments </w:t>
      </w:r>
      <w:r w:rsidR="00A11540" w:rsidRPr="002861DD">
        <w:rPr>
          <w:rFonts w:ascii="Arial" w:hAnsi="Arial" w:cs="Arial"/>
          <w:color w:val="000000"/>
          <w:sz w:val="24"/>
          <w:szCs w:val="24"/>
        </w:rPr>
        <w:t>converse</w:t>
      </w:r>
      <w:r w:rsidR="00A11540">
        <w:rPr>
          <w:rFonts w:ascii="Arial" w:hAnsi="Arial" w:cs="Arial"/>
          <w:color w:val="000000"/>
          <w:sz w:val="24"/>
          <w:szCs w:val="24"/>
        </w:rPr>
        <w:t>d</w:t>
      </w:r>
      <w:r w:rsidRPr="002861DD">
        <w:rPr>
          <w:rFonts w:ascii="Arial" w:hAnsi="Arial" w:cs="Arial"/>
          <w:color w:val="000000"/>
          <w:sz w:val="24"/>
          <w:szCs w:val="24"/>
        </w:rPr>
        <w:t xml:space="preserve"> in annual report </w:t>
      </w:r>
      <w:r w:rsidR="00A11540" w:rsidRPr="002861DD">
        <w:rPr>
          <w:rFonts w:ascii="Arial" w:hAnsi="Arial" w:cs="Arial"/>
          <w:color w:val="000000"/>
          <w:sz w:val="24"/>
          <w:szCs w:val="24"/>
        </w:rPr>
        <w:t>often</w:t>
      </w:r>
      <w:r w:rsidRPr="002861DD">
        <w:rPr>
          <w:rFonts w:ascii="Arial" w:hAnsi="Arial" w:cs="Arial"/>
          <w:color w:val="000000"/>
          <w:sz w:val="24"/>
          <w:szCs w:val="24"/>
        </w:rPr>
        <w:t xml:space="preserve"> serves as a good </w:t>
      </w:r>
      <w:r w:rsidR="00A11540" w:rsidRPr="002861DD">
        <w:rPr>
          <w:rFonts w:ascii="Arial" w:hAnsi="Arial" w:cs="Arial"/>
          <w:color w:val="000000"/>
          <w:sz w:val="24"/>
          <w:szCs w:val="24"/>
        </w:rPr>
        <w:t>sign</w:t>
      </w:r>
      <w:r w:rsidRPr="002861DD">
        <w:rPr>
          <w:rFonts w:ascii="Arial" w:hAnsi="Arial" w:cs="Arial"/>
          <w:color w:val="000000"/>
          <w:sz w:val="24"/>
          <w:szCs w:val="24"/>
        </w:rPr>
        <w:t xml:space="preserve"> of segment diversity, analyst may </w:t>
      </w:r>
      <w:r w:rsidR="00A11540" w:rsidRPr="002861DD">
        <w:rPr>
          <w:rFonts w:ascii="Arial" w:hAnsi="Arial" w:cs="Arial"/>
          <w:color w:val="000000"/>
          <w:sz w:val="24"/>
          <w:szCs w:val="24"/>
        </w:rPr>
        <w:t>correct</w:t>
      </w:r>
      <w:r w:rsidR="00A11540">
        <w:rPr>
          <w:rFonts w:ascii="Arial" w:hAnsi="Arial" w:cs="Arial"/>
          <w:color w:val="000000"/>
          <w:sz w:val="24"/>
          <w:szCs w:val="24"/>
        </w:rPr>
        <w:t xml:space="preserve"> this measure based on the degree</w:t>
      </w:r>
      <w:r w:rsidRPr="002861DD">
        <w:rPr>
          <w:rFonts w:ascii="Arial" w:hAnsi="Arial" w:cs="Arial"/>
          <w:color w:val="000000"/>
          <w:sz w:val="24"/>
          <w:szCs w:val="24"/>
        </w:rPr>
        <w:t xml:space="preserve"> of correlation of the reported segments.</w:t>
      </w:r>
    </w:p>
    <w:p w:rsidR="009D31DC" w:rsidRDefault="000A4823" w:rsidP="00C95CBE">
      <w:pPr>
        <w:autoSpaceDE w:val="0"/>
        <w:autoSpaceDN w:val="0"/>
        <w:adjustRightInd w:val="0"/>
        <w:spacing w:before="240" w:after="0" w:line="360" w:lineRule="auto"/>
        <w:jc w:val="both"/>
        <w:rPr>
          <w:rFonts w:ascii="Arial" w:hAnsi="Arial" w:cs="Arial"/>
          <w:color w:val="000000"/>
          <w:sz w:val="24"/>
          <w:szCs w:val="24"/>
        </w:rPr>
      </w:pPr>
      <w:r>
        <w:rPr>
          <w:rFonts w:ascii="Arial" w:hAnsi="Arial" w:cs="Arial"/>
          <w:b/>
          <w:bCs/>
          <w:color w:val="000000"/>
          <w:sz w:val="24"/>
          <w:szCs w:val="24"/>
        </w:rPr>
        <w:lastRenderedPageBreak/>
        <w:t>Management Experience</w:t>
      </w:r>
      <w:r w:rsidR="00C95CBE" w:rsidRPr="00C95CBE">
        <w:rPr>
          <w:rFonts w:ascii="Arial" w:hAnsi="Arial" w:cs="Arial"/>
          <w:b/>
          <w:bCs/>
          <w:color w:val="000000"/>
          <w:sz w:val="24"/>
          <w:szCs w:val="24"/>
        </w:rPr>
        <w:t xml:space="preserve"> - </w:t>
      </w:r>
      <w:r w:rsidR="00C95CBE" w:rsidRPr="00C95CBE">
        <w:rPr>
          <w:rFonts w:ascii="Arial" w:hAnsi="Arial" w:cs="Arial"/>
          <w:color w:val="000000"/>
          <w:sz w:val="24"/>
          <w:szCs w:val="24"/>
        </w:rPr>
        <w:t xml:space="preserve">The </w:t>
      </w:r>
      <w:r w:rsidR="000F25E3" w:rsidRPr="00C95CBE">
        <w:rPr>
          <w:rFonts w:ascii="Arial" w:hAnsi="Arial" w:cs="Arial"/>
          <w:color w:val="000000"/>
          <w:sz w:val="24"/>
          <w:szCs w:val="24"/>
        </w:rPr>
        <w:t>excellence</w:t>
      </w:r>
      <w:r w:rsidR="00C95CBE" w:rsidRPr="00C95CBE">
        <w:rPr>
          <w:rFonts w:ascii="Arial" w:hAnsi="Arial" w:cs="Arial"/>
          <w:color w:val="000000"/>
          <w:sz w:val="24"/>
          <w:szCs w:val="24"/>
        </w:rPr>
        <w:t xml:space="preserve"> of management is an </w:t>
      </w:r>
      <w:r w:rsidR="00491F61" w:rsidRPr="00C95CBE">
        <w:rPr>
          <w:rFonts w:ascii="Arial" w:hAnsi="Arial" w:cs="Arial"/>
          <w:color w:val="000000"/>
          <w:sz w:val="24"/>
          <w:szCs w:val="24"/>
        </w:rPr>
        <w:t>imperative</w:t>
      </w:r>
      <w:r w:rsidR="00C95CBE" w:rsidRPr="00C95CBE">
        <w:rPr>
          <w:rFonts w:ascii="Arial" w:hAnsi="Arial" w:cs="Arial"/>
          <w:color w:val="000000"/>
          <w:sz w:val="24"/>
          <w:szCs w:val="24"/>
        </w:rPr>
        <w:t xml:space="preserve"> factor </w:t>
      </w:r>
      <w:r w:rsidRPr="00C95CBE">
        <w:rPr>
          <w:rFonts w:ascii="Arial" w:hAnsi="Arial" w:cs="Arial"/>
          <w:color w:val="000000"/>
          <w:sz w:val="24"/>
          <w:szCs w:val="24"/>
        </w:rPr>
        <w:t>underneath</w:t>
      </w:r>
      <w:r>
        <w:rPr>
          <w:rFonts w:ascii="Arial" w:hAnsi="Arial" w:cs="Arial"/>
          <w:color w:val="000000"/>
          <w:sz w:val="24"/>
          <w:szCs w:val="24"/>
        </w:rPr>
        <w:t xml:space="preserve"> the</w:t>
      </w:r>
      <w:r w:rsidR="00C95CBE" w:rsidRPr="00C95CBE">
        <w:rPr>
          <w:rFonts w:ascii="Arial" w:hAnsi="Arial" w:cs="Arial"/>
          <w:color w:val="000000"/>
          <w:sz w:val="24"/>
          <w:szCs w:val="24"/>
        </w:rPr>
        <w:t xml:space="preserve"> credit strength</w:t>
      </w:r>
      <w:r>
        <w:rPr>
          <w:rFonts w:ascii="Arial" w:hAnsi="Arial" w:cs="Arial"/>
          <w:color w:val="000000"/>
          <w:sz w:val="24"/>
          <w:szCs w:val="24"/>
        </w:rPr>
        <w:t xml:space="preserve"> of the company</w:t>
      </w:r>
      <w:r w:rsidR="00C95CBE" w:rsidRPr="00C95CBE">
        <w:rPr>
          <w:rFonts w:ascii="Arial" w:hAnsi="Arial" w:cs="Arial"/>
          <w:color w:val="000000"/>
          <w:sz w:val="24"/>
          <w:szCs w:val="24"/>
        </w:rPr>
        <w:t>. Normally credit analyst meet with senior executives as part of their assessment of management’s business strategies, policies, and phil</w:t>
      </w:r>
      <w:r w:rsidR="00491F61">
        <w:rPr>
          <w:rFonts w:ascii="Arial" w:hAnsi="Arial" w:cs="Arial"/>
          <w:color w:val="000000"/>
          <w:sz w:val="24"/>
          <w:szCs w:val="24"/>
        </w:rPr>
        <w:t>osophies. However, for our research</w:t>
      </w:r>
      <w:r w:rsidR="00C95CBE" w:rsidRPr="00C95CBE">
        <w:rPr>
          <w:rFonts w:ascii="Arial" w:hAnsi="Arial" w:cs="Arial"/>
          <w:color w:val="000000"/>
          <w:sz w:val="24"/>
          <w:szCs w:val="24"/>
        </w:rPr>
        <w:t xml:space="preserve"> consideration, we may restrict ourselves to objectively looking at the company’s track record and follow press releases and other updates to judge Management’s experience &amp; Quality. </w:t>
      </w:r>
    </w:p>
    <w:p w:rsidR="00C95CBE" w:rsidRPr="00C95CBE" w:rsidRDefault="00C95CBE" w:rsidP="00C95CBE">
      <w:pPr>
        <w:autoSpaceDE w:val="0"/>
        <w:autoSpaceDN w:val="0"/>
        <w:adjustRightInd w:val="0"/>
        <w:spacing w:before="240" w:after="0" w:line="360" w:lineRule="auto"/>
        <w:jc w:val="both"/>
        <w:rPr>
          <w:rFonts w:ascii="Arial" w:hAnsi="Arial" w:cs="Arial"/>
          <w:color w:val="000000"/>
          <w:sz w:val="24"/>
          <w:szCs w:val="24"/>
        </w:rPr>
      </w:pPr>
      <w:r w:rsidRPr="00C95CBE">
        <w:rPr>
          <w:rFonts w:ascii="Arial" w:hAnsi="Arial" w:cs="Arial"/>
          <w:b/>
          <w:bCs/>
          <w:color w:val="000000"/>
          <w:sz w:val="24"/>
          <w:szCs w:val="24"/>
        </w:rPr>
        <w:t xml:space="preserve">Dispute and Litigation Track Record – </w:t>
      </w:r>
      <w:r w:rsidR="000115C3">
        <w:rPr>
          <w:rFonts w:ascii="Arial" w:hAnsi="Arial" w:cs="Arial"/>
          <w:color w:val="000000"/>
          <w:sz w:val="24"/>
          <w:szCs w:val="24"/>
        </w:rPr>
        <w:t xml:space="preserve">It is possible that company is involved in </w:t>
      </w:r>
      <w:r w:rsidR="000115C3" w:rsidRPr="00C95CBE">
        <w:rPr>
          <w:rFonts w:ascii="Arial" w:hAnsi="Arial" w:cs="Arial"/>
          <w:color w:val="000000"/>
          <w:sz w:val="24"/>
          <w:szCs w:val="24"/>
        </w:rPr>
        <w:t>range</w:t>
      </w:r>
      <w:r w:rsidRPr="00C95CBE">
        <w:rPr>
          <w:rFonts w:ascii="Arial" w:hAnsi="Arial" w:cs="Arial"/>
          <w:color w:val="000000"/>
          <w:sz w:val="24"/>
          <w:szCs w:val="24"/>
        </w:rPr>
        <w:t xml:space="preserve"> of </w:t>
      </w:r>
      <w:r w:rsidR="000115C3" w:rsidRPr="00C95CBE">
        <w:rPr>
          <w:rFonts w:ascii="Arial" w:hAnsi="Arial" w:cs="Arial"/>
          <w:color w:val="000000"/>
          <w:sz w:val="24"/>
          <w:szCs w:val="24"/>
        </w:rPr>
        <w:t>dispute</w:t>
      </w:r>
      <w:r w:rsidR="000115C3">
        <w:rPr>
          <w:rFonts w:ascii="Arial" w:hAnsi="Arial" w:cs="Arial"/>
          <w:color w:val="000000"/>
          <w:sz w:val="24"/>
          <w:szCs w:val="24"/>
        </w:rPr>
        <w:t>s</w:t>
      </w:r>
      <w:r w:rsidRPr="00C95CBE">
        <w:rPr>
          <w:rFonts w:ascii="Arial" w:hAnsi="Arial" w:cs="Arial"/>
          <w:color w:val="000000"/>
          <w:sz w:val="24"/>
          <w:szCs w:val="24"/>
        </w:rPr>
        <w:t xml:space="preserve"> and litigations ass</w:t>
      </w:r>
      <w:r w:rsidR="000115C3">
        <w:rPr>
          <w:rFonts w:ascii="Arial" w:hAnsi="Arial" w:cs="Arial"/>
          <w:color w:val="000000"/>
          <w:sz w:val="24"/>
          <w:szCs w:val="24"/>
        </w:rPr>
        <w:t>ociated with patent, trademark,</w:t>
      </w:r>
      <w:r w:rsidRPr="00C95CBE">
        <w:rPr>
          <w:rFonts w:ascii="Arial" w:hAnsi="Arial" w:cs="Arial"/>
          <w:color w:val="000000"/>
          <w:sz w:val="24"/>
          <w:szCs w:val="24"/>
        </w:rPr>
        <w:t xml:space="preserve"> copyright, labors et</w:t>
      </w:r>
      <w:r w:rsidR="000115C3">
        <w:rPr>
          <w:rFonts w:ascii="Arial" w:hAnsi="Arial" w:cs="Arial"/>
          <w:color w:val="000000"/>
          <w:sz w:val="24"/>
          <w:szCs w:val="24"/>
        </w:rPr>
        <w:t>c. The fiscal impact of such litigations or</w:t>
      </w:r>
      <w:r w:rsidRPr="00C95CBE">
        <w:rPr>
          <w:rFonts w:ascii="Arial" w:hAnsi="Arial" w:cs="Arial"/>
          <w:color w:val="000000"/>
          <w:sz w:val="24"/>
          <w:szCs w:val="24"/>
        </w:rPr>
        <w:t xml:space="preserve"> disputes should be </w:t>
      </w:r>
      <w:r w:rsidR="000115C3" w:rsidRPr="00C95CBE">
        <w:rPr>
          <w:rFonts w:ascii="Arial" w:hAnsi="Arial" w:cs="Arial"/>
          <w:color w:val="000000"/>
          <w:sz w:val="24"/>
          <w:szCs w:val="24"/>
        </w:rPr>
        <w:t>evaluate</w:t>
      </w:r>
      <w:r w:rsidR="000115C3">
        <w:rPr>
          <w:rFonts w:ascii="Arial" w:hAnsi="Arial" w:cs="Arial"/>
          <w:color w:val="000000"/>
          <w:sz w:val="24"/>
          <w:szCs w:val="24"/>
        </w:rPr>
        <w:t>d</w:t>
      </w:r>
      <w:r w:rsidRPr="00C95CBE">
        <w:rPr>
          <w:rFonts w:ascii="Arial" w:hAnsi="Arial" w:cs="Arial"/>
          <w:color w:val="000000"/>
          <w:sz w:val="24"/>
          <w:szCs w:val="24"/>
        </w:rPr>
        <w:t xml:space="preserve"> and </w:t>
      </w:r>
      <w:r w:rsidR="000115C3" w:rsidRPr="00C95CBE">
        <w:rPr>
          <w:rFonts w:ascii="Arial" w:hAnsi="Arial" w:cs="Arial"/>
          <w:color w:val="000000"/>
          <w:sz w:val="24"/>
          <w:szCs w:val="24"/>
        </w:rPr>
        <w:t>opinion</w:t>
      </w:r>
      <w:r w:rsidRPr="00C95CBE">
        <w:rPr>
          <w:rFonts w:ascii="Arial" w:hAnsi="Arial" w:cs="Arial"/>
          <w:color w:val="000000"/>
          <w:sz w:val="24"/>
          <w:szCs w:val="24"/>
        </w:rPr>
        <w:t xml:space="preserve"> should be made </w:t>
      </w:r>
      <w:r w:rsidR="000115C3" w:rsidRPr="00C95CBE">
        <w:rPr>
          <w:rFonts w:ascii="Arial" w:hAnsi="Arial" w:cs="Arial"/>
          <w:color w:val="000000"/>
          <w:sz w:val="24"/>
          <w:szCs w:val="24"/>
        </w:rPr>
        <w:t>consequently</w:t>
      </w:r>
      <w:r w:rsidRPr="00C95CBE">
        <w:rPr>
          <w:rFonts w:ascii="Arial" w:hAnsi="Arial" w:cs="Arial"/>
          <w:color w:val="000000"/>
          <w:sz w:val="24"/>
          <w:szCs w:val="24"/>
        </w:rPr>
        <w:t xml:space="preserve">. </w:t>
      </w:r>
    </w:p>
    <w:p w:rsidR="009D31DC" w:rsidRDefault="00C95CBE" w:rsidP="00C95CBE">
      <w:pPr>
        <w:autoSpaceDE w:val="0"/>
        <w:autoSpaceDN w:val="0"/>
        <w:adjustRightInd w:val="0"/>
        <w:spacing w:before="240" w:after="0" w:line="360" w:lineRule="auto"/>
        <w:jc w:val="both"/>
        <w:rPr>
          <w:rFonts w:ascii="Arial" w:hAnsi="Arial" w:cs="Arial"/>
          <w:color w:val="000000"/>
          <w:sz w:val="24"/>
          <w:szCs w:val="24"/>
        </w:rPr>
      </w:pPr>
      <w:r w:rsidRPr="00C95CBE">
        <w:rPr>
          <w:rFonts w:ascii="Arial" w:hAnsi="Arial" w:cs="Arial"/>
          <w:b/>
          <w:bCs/>
          <w:color w:val="000000"/>
          <w:sz w:val="24"/>
          <w:szCs w:val="24"/>
        </w:rPr>
        <w:t xml:space="preserve">Track Record of Timely Project Execution – </w:t>
      </w:r>
      <w:r w:rsidR="000115C3" w:rsidRPr="000115C3">
        <w:rPr>
          <w:rFonts w:ascii="Arial" w:hAnsi="Arial" w:cs="Arial"/>
          <w:bCs/>
          <w:color w:val="000000"/>
          <w:sz w:val="24"/>
          <w:szCs w:val="24"/>
        </w:rPr>
        <w:t>On</w:t>
      </w:r>
      <w:r w:rsidR="000115C3">
        <w:rPr>
          <w:rFonts w:ascii="Arial" w:hAnsi="Arial" w:cs="Arial"/>
          <w:color w:val="000000"/>
          <w:sz w:val="24"/>
          <w:szCs w:val="24"/>
        </w:rPr>
        <w:t xml:space="preserve"> time comple</w:t>
      </w:r>
      <w:r w:rsidRPr="00C95CBE">
        <w:rPr>
          <w:rFonts w:ascii="Arial" w:hAnsi="Arial" w:cs="Arial"/>
          <w:color w:val="000000"/>
          <w:sz w:val="24"/>
          <w:szCs w:val="24"/>
        </w:rPr>
        <w:t xml:space="preserve">tion of </w:t>
      </w:r>
      <w:r w:rsidR="000115C3" w:rsidRPr="00C95CBE">
        <w:rPr>
          <w:rFonts w:ascii="Arial" w:hAnsi="Arial" w:cs="Arial"/>
          <w:color w:val="000000"/>
          <w:sz w:val="24"/>
          <w:szCs w:val="24"/>
        </w:rPr>
        <w:t>declare</w:t>
      </w:r>
      <w:r w:rsidR="000115C3">
        <w:rPr>
          <w:rFonts w:ascii="Arial" w:hAnsi="Arial" w:cs="Arial"/>
          <w:color w:val="000000"/>
          <w:sz w:val="24"/>
          <w:szCs w:val="24"/>
        </w:rPr>
        <w:t>d</w:t>
      </w:r>
      <w:r w:rsidRPr="00C95CBE">
        <w:rPr>
          <w:rFonts w:ascii="Arial" w:hAnsi="Arial" w:cs="Arial"/>
          <w:color w:val="000000"/>
          <w:sz w:val="24"/>
          <w:szCs w:val="24"/>
        </w:rPr>
        <w:t xml:space="preserve"> projects are of </w:t>
      </w:r>
      <w:r w:rsidR="000115C3" w:rsidRPr="00C95CBE">
        <w:rPr>
          <w:rFonts w:ascii="Arial" w:hAnsi="Arial" w:cs="Arial"/>
          <w:color w:val="000000"/>
          <w:sz w:val="24"/>
          <w:szCs w:val="24"/>
        </w:rPr>
        <w:t>primary</w:t>
      </w:r>
      <w:r w:rsidRPr="00C95CBE">
        <w:rPr>
          <w:rFonts w:ascii="Arial" w:hAnsi="Arial" w:cs="Arial"/>
          <w:color w:val="000000"/>
          <w:sz w:val="24"/>
          <w:szCs w:val="24"/>
        </w:rPr>
        <w:t xml:space="preserve"> </w:t>
      </w:r>
      <w:r w:rsidR="000115C3" w:rsidRPr="00C95CBE">
        <w:rPr>
          <w:rFonts w:ascii="Arial" w:hAnsi="Arial" w:cs="Arial"/>
          <w:color w:val="000000"/>
          <w:sz w:val="24"/>
          <w:szCs w:val="24"/>
        </w:rPr>
        <w:t>significance</w:t>
      </w:r>
      <w:r w:rsidRPr="00C95CBE">
        <w:rPr>
          <w:rFonts w:ascii="Arial" w:hAnsi="Arial" w:cs="Arial"/>
          <w:color w:val="000000"/>
          <w:sz w:val="24"/>
          <w:szCs w:val="24"/>
        </w:rPr>
        <w:t xml:space="preserve"> and the </w:t>
      </w:r>
      <w:r w:rsidR="000115C3" w:rsidRPr="00C95CBE">
        <w:rPr>
          <w:rFonts w:ascii="Arial" w:hAnsi="Arial" w:cs="Arial"/>
          <w:color w:val="000000"/>
          <w:sz w:val="24"/>
          <w:szCs w:val="24"/>
        </w:rPr>
        <w:t>capability</w:t>
      </w:r>
      <w:r w:rsidRPr="00C95CBE">
        <w:rPr>
          <w:rFonts w:ascii="Arial" w:hAnsi="Arial" w:cs="Arial"/>
          <w:color w:val="000000"/>
          <w:sz w:val="24"/>
          <w:szCs w:val="24"/>
        </w:rPr>
        <w:t xml:space="preserve"> of the</w:t>
      </w:r>
      <w:r w:rsidR="000115C3">
        <w:rPr>
          <w:rFonts w:ascii="Arial" w:hAnsi="Arial" w:cs="Arial"/>
          <w:color w:val="000000"/>
          <w:sz w:val="24"/>
          <w:szCs w:val="24"/>
        </w:rPr>
        <w:t xml:space="preserve"> company’s management to meet</w:t>
      </w:r>
      <w:r w:rsidRPr="00C95CBE">
        <w:rPr>
          <w:rFonts w:ascii="Arial" w:hAnsi="Arial" w:cs="Arial"/>
          <w:color w:val="000000"/>
          <w:sz w:val="24"/>
          <w:szCs w:val="24"/>
        </w:rPr>
        <w:t xml:space="preserve"> </w:t>
      </w:r>
      <w:r w:rsidR="000115C3" w:rsidRPr="00C95CBE">
        <w:rPr>
          <w:rFonts w:ascii="Arial" w:hAnsi="Arial" w:cs="Arial"/>
          <w:color w:val="000000"/>
          <w:sz w:val="24"/>
          <w:szCs w:val="24"/>
        </w:rPr>
        <w:t>target</w:t>
      </w:r>
      <w:r w:rsidR="000115C3">
        <w:rPr>
          <w:rFonts w:ascii="Arial" w:hAnsi="Arial" w:cs="Arial"/>
          <w:color w:val="000000"/>
          <w:sz w:val="24"/>
          <w:szCs w:val="24"/>
        </w:rPr>
        <w:t>s</w:t>
      </w:r>
      <w:r w:rsidRPr="00C95CBE">
        <w:rPr>
          <w:rFonts w:ascii="Arial" w:hAnsi="Arial" w:cs="Arial"/>
          <w:color w:val="000000"/>
          <w:sz w:val="24"/>
          <w:szCs w:val="24"/>
        </w:rPr>
        <w:t xml:space="preserve"> and </w:t>
      </w:r>
      <w:r w:rsidR="000115C3" w:rsidRPr="00C95CBE">
        <w:rPr>
          <w:rFonts w:ascii="Arial" w:hAnsi="Arial" w:cs="Arial"/>
          <w:color w:val="000000"/>
          <w:sz w:val="24"/>
          <w:szCs w:val="24"/>
        </w:rPr>
        <w:t>implement</w:t>
      </w:r>
      <w:r w:rsidRPr="00C95CBE">
        <w:rPr>
          <w:rFonts w:ascii="Arial" w:hAnsi="Arial" w:cs="Arial"/>
          <w:color w:val="000000"/>
          <w:sz w:val="24"/>
          <w:szCs w:val="24"/>
        </w:rPr>
        <w:t xml:space="preserve"> quality project</w:t>
      </w:r>
      <w:r w:rsidR="000115C3">
        <w:rPr>
          <w:rFonts w:ascii="Arial" w:hAnsi="Arial" w:cs="Arial"/>
          <w:color w:val="000000"/>
          <w:sz w:val="24"/>
          <w:szCs w:val="24"/>
        </w:rPr>
        <w:t>s</w:t>
      </w:r>
      <w:r w:rsidRPr="00C95CBE">
        <w:rPr>
          <w:rFonts w:ascii="Arial" w:hAnsi="Arial" w:cs="Arial"/>
          <w:color w:val="000000"/>
          <w:sz w:val="24"/>
          <w:szCs w:val="24"/>
        </w:rPr>
        <w:t xml:space="preserve"> should be </w:t>
      </w:r>
      <w:r w:rsidR="000115C3" w:rsidRPr="00C95CBE">
        <w:rPr>
          <w:rFonts w:ascii="Arial" w:hAnsi="Arial" w:cs="Arial"/>
          <w:color w:val="000000"/>
          <w:sz w:val="24"/>
          <w:szCs w:val="24"/>
        </w:rPr>
        <w:t>judge</w:t>
      </w:r>
      <w:r w:rsidR="000115C3">
        <w:rPr>
          <w:rFonts w:ascii="Arial" w:hAnsi="Arial" w:cs="Arial"/>
          <w:color w:val="000000"/>
          <w:sz w:val="24"/>
          <w:szCs w:val="24"/>
        </w:rPr>
        <w:t>d</w:t>
      </w:r>
      <w:r w:rsidRPr="00C95CBE">
        <w:rPr>
          <w:rFonts w:ascii="Arial" w:hAnsi="Arial" w:cs="Arial"/>
          <w:color w:val="000000"/>
          <w:sz w:val="24"/>
          <w:szCs w:val="24"/>
        </w:rPr>
        <w:t xml:space="preserve">. </w:t>
      </w:r>
    </w:p>
    <w:p w:rsidR="00B57944" w:rsidRDefault="00B57944" w:rsidP="00C95CBE">
      <w:pPr>
        <w:autoSpaceDE w:val="0"/>
        <w:autoSpaceDN w:val="0"/>
        <w:adjustRightInd w:val="0"/>
        <w:spacing w:before="240" w:after="0" w:line="360" w:lineRule="auto"/>
        <w:jc w:val="both"/>
        <w:rPr>
          <w:rFonts w:ascii="Arial" w:hAnsi="Arial" w:cs="Arial"/>
          <w:color w:val="000000"/>
          <w:sz w:val="24"/>
          <w:szCs w:val="24"/>
        </w:rPr>
      </w:pPr>
      <w:r>
        <w:rPr>
          <w:rFonts w:ascii="Arial" w:hAnsi="Arial" w:cs="Arial"/>
          <w:noProof/>
          <w:color w:val="000000"/>
          <w:sz w:val="24"/>
          <w:szCs w:val="24"/>
        </w:rPr>
        <w:drawing>
          <wp:anchor distT="0" distB="0" distL="114300" distR="114300" simplePos="0" relativeHeight="251678720" behindDoc="0" locked="0" layoutInCell="1" allowOverlap="1">
            <wp:simplePos x="0" y="0"/>
            <wp:positionH relativeFrom="column">
              <wp:posOffset>-575310</wp:posOffset>
            </wp:positionH>
            <wp:positionV relativeFrom="paragraph">
              <wp:posOffset>87630</wp:posOffset>
            </wp:positionV>
            <wp:extent cx="6263640" cy="4229100"/>
            <wp:effectExtent l="19050" t="0" r="381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l="2441" t="8448" r="30460" b="10862"/>
                    <a:stretch>
                      <a:fillRect/>
                    </a:stretch>
                  </pic:blipFill>
                  <pic:spPr bwMode="auto">
                    <a:xfrm>
                      <a:off x="0" y="0"/>
                      <a:ext cx="6263640" cy="4229100"/>
                    </a:xfrm>
                    <a:prstGeom prst="rect">
                      <a:avLst/>
                    </a:prstGeom>
                    <a:noFill/>
                    <a:ln w="9525">
                      <a:noFill/>
                      <a:miter lim="800000"/>
                      <a:headEnd/>
                      <a:tailEnd/>
                    </a:ln>
                  </pic:spPr>
                </pic:pic>
              </a:graphicData>
            </a:graphic>
          </wp:anchor>
        </w:drawing>
      </w:r>
    </w:p>
    <w:p w:rsidR="00B57944" w:rsidRDefault="00B57944" w:rsidP="00C95CBE">
      <w:pPr>
        <w:autoSpaceDE w:val="0"/>
        <w:autoSpaceDN w:val="0"/>
        <w:adjustRightInd w:val="0"/>
        <w:spacing w:before="240" w:after="0" w:line="360" w:lineRule="auto"/>
        <w:jc w:val="both"/>
        <w:rPr>
          <w:rFonts w:ascii="Arial" w:hAnsi="Arial" w:cs="Arial"/>
          <w:color w:val="000000"/>
          <w:sz w:val="24"/>
          <w:szCs w:val="24"/>
        </w:rPr>
      </w:pPr>
    </w:p>
    <w:p w:rsidR="00B57944" w:rsidRDefault="00B57944" w:rsidP="00C95CBE">
      <w:pPr>
        <w:autoSpaceDE w:val="0"/>
        <w:autoSpaceDN w:val="0"/>
        <w:adjustRightInd w:val="0"/>
        <w:spacing w:before="240" w:after="0" w:line="360" w:lineRule="auto"/>
        <w:jc w:val="both"/>
        <w:rPr>
          <w:rFonts w:ascii="Arial" w:hAnsi="Arial" w:cs="Arial"/>
          <w:color w:val="000000"/>
          <w:sz w:val="24"/>
          <w:szCs w:val="24"/>
        </w:rPr>
      </w:pPr>
    </w:p>
    <w:p w:rsidR="00B57944" w:rsidRDefault="00B57944" w:rsidP="00C95CBE">
      <w:pPr>
        <w:autoSpaceDE w:val="0"/>
        <w:autoSpaceDN w:val="0"/>
        <w:adjustRightInd w:val="0"/>
        <w:spacing w:before="240" w:after="0" w:line="360" w:lineRule="auto"/>
        <w:jc w:val="both"/>
        <w:rPr>
          <w:rFonts w:ascii="Arial" w:hAnsi="Arial" w:cs="Arial"/>
          <w:color w:val="000000"/>
          <w:sz w:val="24"/>
          <w:szCs w:val="24"/>
        </w:rPr>
      </w:pPr>
    </w:p>
    <w:p w:rsidR="00B57944" w:rsidRDefault="00B57944" w:rsidP="00C95CBE">
      <w:pPr>
        <w:autoSpaceDE w:val="0"/>
        <w:autoSpaceDN w:val="0"/>
        <w:adjustRightInd w:val="0"/>
        <w:spacing w:before="240" w:after="0" w:line="360" w:lineRule="auto"/>
        <w:jc w:val="both"/>
        <w:rPr>
          <w:rFonts w:ascii="Arial" w:hAnsi="Arial" w:cs="Arial"/>
          <w:color w:val="000000"/>
          <w:sz w:val="24"/>
          <w:szCs w:val="24"/>
        </w:rPr>
      </w:pPr>
    </w:p>
    <w:p w:rsidR="00B57944" w:rsidRDefault="00B57944" w:rsidP="00C95CBE">
      <w:pPr>
        <w:autoSpaceDE w:val="0"/>
        <w:autoSpaceDN w:val="0"/>
        <w:adjustRightInd w:val="0"/>
        <w:spacing w:before="240" w:after="0" w:line="360" w:lineRule="auto"/>
        <w:jc w:val="both"/>
        <w:rPr>
          <w:rFonts w:ascii="Arial" w:hAnsi="Arial" w:cs="Arial"/>
          <w:color w:val="000000"/>
          <w:sz w:val="24"/>
          <w:szCs w:val="24"/>
        </w:rPr>
      </w:pPr>
    </w:p>
    <w:p w:rsidR="00B57944" w:rsidRDefault="00B57944" w:rsidP="00C95CBE">
      <w:pPr>
        <w:autoSpaceDE w:val="0"/>
        <w:autoSpaceDN w:val="0"/>
        <w:adjustRightInd w:val="0"/>
        <w:spacing w:before="240" w:after="0" w:line="360" w:lineRule="auto"/>
        <w:jc w:val="both"/>
        <w:rPr>
          <w:rFonts w:ascii="Arial" w:hAnsi="Arial" w:cs="Arial"/>
          <w:color w:val="000000"/>
          <w:sz w:val="24"/>
          <w:szCs w:val="24"/>
        </w:rPr>
      </w:pPr>
    </w:p>
    <w:p w:rsidR="00B57944" w:rsidRDefault="00B57944" w:rsidP="00C95CBE">
      <w:pPr>
        <w:autoSpaceDE w:val="0"/>
        <w:autoSpaceDN w:val="0"/>
        <w:adjustRightInd w:val="0"/>
        <w:spacing w:before="240" w:after="0" w:line="360" w:lineRule="auto"/>
        <w:jc w:val="both"/>
        <w:rPr>
          <w:rFonts w:ascii="Arial" w:hAnsi="Arial" w:cs="Arial"/>
          <w:color w:val="000000"/>
          <w:sz w:val="24"/>
          <w:szCs w:val="24"/>
        </w:rPr>
      </w:pPr>
    </w:p>
    <w:p w:rsidR="00B57944" w:rsidRDefault="00B57944" w:rsidP="00C95CBE">
      <w:pPr>
        <w:autoSpaceDE w:val="0"/>
        <w:autoSpaceDN w:val="0"/>
        <w:adjustRightInd w:val="0"/>
        <w:spacing w:before="240" w:after="0" w:line="360" w:lineRule="auto"/>
        <w:jc w:val="both"/>
        <w:rPr>
          <w:rFonts w:ascii="Arial" w:hAnsi="Arial" w:cs="Arial"/>
          <w:color w:val="000000"/>
          <w:sz w:val="24"/>
          <w:szCs w:val="24"/>
        </w:rPr>
      </w:pPr>
    </w:p>
    <w:p w:rsidR="00B57944" w:rsidRDefault="00B57944" w:rsidP="00C95CBE">
      <w:pPr>
        <w:autoSpaceDE w:val="0"/>
        <w:autoSpaceDN w:val="0"/>
        <w:adjustRightInd w:val="0"/>
        <w:spacing w:before="240" w:after="0" w:line="360" w:lineRule="auto"/>
        <w:jc w:val="both"/>
        <w:rPr>
          <w:rFonts w:ascii="Arial" w:hAnsi="Arial" w:cs="Arial"/>
          <w:color w:val="000000"/>
          <w:sz w:val="24"/>
          <w:szCs w:val="24"/>
        </w:rPr>
      </w:pPr>
    </w:p>
    <w:p w:rsidR="0075340E" w:rsidRDefault="0075340E" w:rsidP="00B57944">
      <w:pPr>
        <w:autoSpaceDE w:val="0"/>
        <w:autoSpaceDN w:val="0"/>
        <w:adjustRightInd w:val="0"/>
        <w:spacing w:after="0" w:line="360" w:lineRule="auto"/>
        <w:jc w:val="center"/>
        <w:rPr>
          <w:rFonts w:ascii="Arial" w:hAnsi="Arial" w:cs="Arial"/>
          <w:b/>
          <w:color w:val="000000"/>
          <w:sz w:val="24"/>
          <w:szCs w:val="24"/>
        </w:rPr>
      </w:pPr>
    </w:p>
    <w:p w:rsidR="00B57944" w:rsidRPr="00B57944" w:rsidRDefault="00B57944" w:rsidP="00B57944">
      <w:pPr>
        <w:autoSpaceDE w:val="0"/>
        <w:autoSpaceDN w:val="0"/>
        <w:adjustRightInd w:val="0"/>
        <w:spacing w:after="0" w:line="360" w:lineRule="auto"/>
        <w:jc w:val="center"/>
        <w:rPr>
          <w:rFonts w:ascii="Arial" w:hAnsi="Arial" w:cs="Arial"/>
          <w:b/>
          <w:color w:val="000000"/>
          <w:sz w:val="24"/>
          <w:szCs w:val="24"/>
        </w:rPr>
      </w:pPr>
      <w:r>
        <w:rPr>
          <w:rFonts w:ascii="Arial" w:hAnsi="Arial" w:cs="Arial"/>
          <w:b/>
          <w:color w:val="000000"/>
          <w:sz w:val="24"/>
          <w:szCs w:val="24"/>
        </w:rPr>
        <w:t>Weights for other P</w:t>
      </w:r>
      <w:r w:rsidRPr="00B57944">
        <w:rPr>
          <w:rFonts w:ascii="Arial" w:hAnsi="Arial" w:cs="Arial"/>
          <w:b/>
          <w:color w:val="000000"/>
          <w:sz w:val="24"/>
          <w:szCs w:val="24"/>
        </w:rPr>
        <w:t>arameters</w:t>
      </w:r>
    </w:p>
    <w:p w:rsidR="00C95CBE" w:rsidRPr="00C95CBE" w:rsidRDefault="0096051D" w:rsidP="00C95CBE">
      <w:pPr>
        <w:autoSpaceDE w:val="0"/>
        <w:autoSpaceDN w:val="0"/>
        <w:adjustRightInd w:val="0"/>
        <w:spacing w:before="240" w:after="0" w:line="360" w:lineRule="auto"/>
        <w:jc w:val="both"/>
        <w:rPr>
          <w:rFonts w:ascii="Arial" w:hAnsi="Arial" w:cs="Arial"/>
          <w:color w:val="000000"/>
          <w:sz w:val="24"/>
          <w:szCs w:val="24"/>
        </w:rPr>
      </w:pPr>
      <w:r>
        <w:rPr>
          <w:rFonts w:ascii="Arial" w:hAnsi="Arial" w:cs="Arial"/>
          <w:b/>
          <w:bCs/>
          <w:color w:val="000000"/>
          <w:sz w:val="24"/>
          <w:szCs w:val="24"/>
        </w:rPr>
        <w:lastRenderedPageBreak/>
        <w:t>5.4</w:t>
      </w:r>
      <w:r w:rsidR="00C95CBE" w:rsidRPr="00C95CBE">
        <w:rPr>
          <w:rFonts w:ascii="Arial" w:hAnsi="Arial" w:cs="Arial"/>
          <w:b/>
          <w:bCs/>
          <w:color w:val="000000"/>
          <w:sz w:val="24"/>
          <w:szCs w:val="24"/>
        </w:rPr>
        <w:t xml:space="preserve"> Financial Policy - </w:t>
      </w:r>
      <w:r w:rsidR="0052371A">
        <w:rPr>
          <w:rFonts w:ascii="Arial" w:hAnsi="Arial" w:cs="Arial"/>
          <w:color w:val="000000"/>
          <w:sz w:val="24"/>
          <w:szCs w:val="24"/>
        </w:rPr>
        <w:t>While</w:t>
      </w:r>
      <w:r w:rsidR="00C95CBE" w:rsidRPr="00C95CBE">
        <w:rPr>
          <w:rFonts w:ascii="Arial" w:hAnsi="Arial" w:cs="Arial"/>
          <w:color w:val="000000"/>
          <w:sz w:val="24"/>
          <w:szCs w:val="24"/>
        </w:rPr>
        <w:t xml:space="preserve"> </w:t>
      </w:r>
      <w:r w:rsidR="0052371A">
        <w:rPr>
          <w:rFonts w:ascii="Arial" w:hAnsi="Arial" w:cs="Arial"/>
          <w:color w:val="000000"/>
          <w:sz w:val="24"/>
          <w:szCs w:val="24"/>
        </w:rPr>
        <w:t>appraising financial policy, analysts</w:t>
      </w:r>
      <w:r w:rsidR="00C95CBE" w:rsidRPr="00C95CBE">
        <w:rPr>
          <w:rFonts w:ascii="Arial" w:hAnsi="Arial" w:cs="Arial"/>
          <w:color w:val="000000"/>
          <w:sz w:val="24"/>
          <w:szCs w:val="24"/>
        </w:rPr>
        <w:t xml:space="preserve"> tend to focus on a</w:t>
      </w:r>
      <w:r w:rsidR="0052371A">
        <w:rPr>
          <w:rFonts w:ascii="Arial" w:hAnsi="Arial" w:cs="Arial"/>
          <w:color w:val="000000"/>
          <w:sz w:val="24"/>
          <w:szCs w:val="24"/>
        </w:rPr>
        <w:t>bility of the company to</w:t>
      </w:r>
      <w:r w:rsidR="00C95CBE" w:rsidRPr="00C95CBE">
        <w:rPr>
          <w:rFonts w:ascii="Arial" w:hAnsi="Arial" w:cs="Arial"/>
          <w:color w:val="000000"/>
          <w:sz w:val="24"/>
          <w:szCs w:val="24"/>
        </w:rPr>
        <w:t xml:space="preserve"> </w:t>
      </w:r>
      <w:r w:rsidR="0052371A" w:rsidRPr="00C95CBE">
        <w:rPr>
          <w:rFonts w:ascii="Arial" w:hAnsi="Arial" w:cs="Arial"/>
          <w:color w:val="000000"/>
          <w:sz w:val="24"/>
          <w:szCs w:val="24"/>
        </w:rPr>
        <w:t>largely</w:t>
      </w:r>
      <w:r w:rsidR="0052371A">
        <w:rPr>
          <w:rFonts w:ascii="Arial" w:hAnsi="Arial" w:cs="Arial"/>
          <w:color w:val="000000"/>
          <w:sz w:val="24"/>
          <w:szCs w:val="24"/>
        </w:rPr>
        <w:t xml:space="preserve"> safeguard the</w:t>
      </w:r>
      <w:r w:rsidR="00C95CBE" w:rsidRPr="00C95CBE">
        <w:rPr>
          <w:rFonts w:ascii="Arial" w:hAnsi="Arial" w:cs="Arial"/>
          <w:color w:val="000000"/>
          <w:sz w:val="24"/>
          <w:szCs w:val="24"/>
        </w:rPr>
        <w:t xml:space="preserve"> creditor and shareholder interests. </w:t>
      </w:r>
      <w:r w:rsidR="00393B43">
        <w:rPr>
          <w:rFonts w:ascii="Arial" w:hAnsi="Arial" w:cs="Arial"/>
          <w:color w:val="000000"/>
          <w:sz w:val="24"/>
          <w:szCs w:val="24"/>
        </w:rPr>
        <w:t>Areas that are p</w:t>
      </w:r>
      <w:r w:rsidR="00C95CBE" w:rsidRPr="00C95CBE">
        <w:rPr>
          <w:rFonts w:ascii="Arial" w:hAnsi="Arial" w:cs="Arial"/>
          <w:color w:val="000000"/>
          <w:sz w:val="24"/>
          <w:szCs w:val="24"/>
        </w:rPr>
        <w:t>articular</w:t>
      </w:r>
      <w:r w:rsidR="00393B43">
        <w:rPr>
          <w:rFonts w:ascii="Arial" w:hAnsi="Arial" w:cs="Arial"/>
          <w:color w:val="000000"/>
          <w:sz w:val="24"/>
          <w:szCs w:val="24"/>
        </w:rPr>
        <w:t>ly</w:t>
      </w:r>
      <w:r w:rsidR="00C95CBE" w:rsidRPr="00C95CBE">
        <w:rPr>
          <w:rFonts w:ascii="Arial" w:hAnsi="Arial" w:cs="Arial"/>
          <w:color w:val="000000"/>
          <w:sz w:val="24"/>
          <w:szCs w:val="24"/>
        </w:rPr>
        <w:t xml:space="preserve"> focus</w:t>
      </w:r>
      <w:r w:rsidR="00393B43">
        <w:rPr>
          <w:rFonts w:ascii="Arial" w:hAnsi="Arial" w:cs="Arial"/>
          <w:color w:val="000000"/>
          <w:sz w:val="24"/>
          <w:szCs w:val="24"/>
        </w:rPr>
        <w:t>ed</w:t>
      </w:r>
      <w:r w:rsidR="00C95CBE" w:rsidRPr="00C95CBE">
        <w:rPr>
          <w:rFonts w:ascii="Arial" w:hAnsi="Arial" w:cs="Arial"/>
          <w:color w:val="000000"/>
          <w:sz w:val="24"/>
          <w:szCs w:val="24"/>
        </w:rPr>
        <w:t xml:space="preserve"> </w:t>
      </w:r>
      <w:r w:rsidR="00393B43">
        <w:rPr>
          <w:rFonts w:ascii="Arial" w:hAnsi="Arial" w:cs="Arial"/>
          <w:color w:val="000000"/>
          <w:sz w:val="24"/>
          <w:szCs w:val="24"/>
        </w:rPr>
        <w:t>upon in this</w:t>
      </w:r>
      <w:r w:rsidR="00C95CBE" w:rsidRPr="00C95CBE">
        <w:rPr>
          <w:rFonts w:ascii="Arial" w:hAnsi="Arial" w:cs="Arial"/>
          <w:color w:val="000000"/>
          <w:sz w:val="24"/>
          <w:szCs w:val="24"/>
        </w:rPr>
        <w:t xml:space="preserve"> factor </w:t>
      </w:r>
      <w:r w:rsidR="00393B43" w:rsidRPr="00C95CBE">
        <w:rPr>
          <w:rFonts w:ascii="Arial" w:hAnsi="Arial" w:cs="Arial"/>
          <w:color w:val="000000"/>
          <w:sz w:val="24"/>
          <w:szCs w:val="24"/>
        </w:rPr>
        <w:t>comprise</w:t>
      </w:r>
      <w:r w:rsidR="00393B43">
        <w:rPr>
          <w:rFonts w:ascii="Arial" w:hAnsi="Arial" w:cs="Arial"/>
          <w:color w:val="000000"/>
          <w:sz w:val="24"/>
          <w:szCs w:val="24"/>
        </w:rPr>
        <w:t>s</w:t>
      </w:r>
      <w:r w:rsidR="00C95CBE" w:rsidRPr="00C95CBE">
        <w:rPr>
          <w:rFonts w:ascii="Arial" w:hAnsi="Arial" w:cs="Arial"/>
          <w:color w:val="000000"/>
          <w:sz w:val="24"/>
          <w:szCs w:val="24"/>
        </w:rPr>
        <w:t xml:space="preserve"> management’s </w:t>
      </w:r>
      <w:r w:rsidR="0052371A" w:rsidRPr="00C95CBE">
        <w:rPr>
          <w:rFonts w:ascii="Arial" w:hAnsi="Arial" w:cs="Arial"/>
          <w:color w:val="000000"/>
          <w:sz w:val="24"/>
          <w:szCs w:val="24"/>
        </w:rPr>
        <w:t>fiscal</w:t>
      </w:r>
      <w:r w:rsidR="00393B43">
        <w:rPr>
          <w:rFonts w:ascii="Arial" w:hAnsi="Arial" w:cs="Arial"/>
          <w:color w:val="000000"/>
          <w:sz w:val="24"/>
          <w:szCs w:val="24"/>
        </w:rPr>
        <w:t xml:space="preserve"> discipline,</w:t>
      </w:r>
      <w:r w:rsidR="00C95CBE" w:rsidRPr="00C95CBE">
        <w:rPr>
          <w:rFonts w:ascii="Arial" w:hAnsi="Arial" w:cs="Arial"/>
          <w:color w:val="000000"/>
          <w:sz w:val="24"/>
          <w:szCs w:val="24"/>
        </w:rPr>
        <w:t xml:space="preserve"> </w:t>
      </w:r>
      <w:r w:rsidR="00393B43" w:rsidRPr="00C95CBE">
        <w:rPr>
          <w:rFonts w:ascii="Arial" w:hAnsi="Arial" w:cs="Arial"/>
          <w:color w:val="000000"/>
          <w:sz w:val="24"/>
          <w:szCs w:val="24"/>
        </w:rPr>
        <w:t>commitment to ratings</w:t>
      </w:r>
      <w:r w:rsidR="00393B43">
        <w:rPr>
          <w:rFonts w:ascii="Arial" w:hAnsi="Arial" w:cs="Arial"/>
          <w:color w:val="000000"/>
          <w:sz w:val="24"/>
          <w:szCs w:val="24"/>
        </w:rPr>
        <w:t xml:space="preserve">, </w:t>
      </w:r>
      <w:r w:rsidR="00C95CBE" w:rsidRPr="00C95CBE">
        <w:rPr>
          <w:rFonts w:ascii="Arial" w:hAnsi="Arial" w:cs="Arial"/>
          <w:color w:val="000000"/>
          <w:sz w:val="24"/>
          <w:szCs w:val="24"/>
        </w:rPr>
        <w:t xml:space="preserve">position on capital structure changes, </w:t>
      </w:r>
      <w:r w:rsidR="00393B43" w:rsidRPr="00C95CBE">
        <w:rPr>
          <w:rFonts w:ascii="Arial" w:hAnsi="Arial" w:cs="Arial"/>
          <w:color w:val="000000"/>
          <w:sz w:val="24"/>
          <w:szCs w:val="24"/>
        </w:rPr>
        <w:t>common</w:t>
      </w:r>
      <w:r w:rsidR="00C95CBE" w:rsidRPr="00C95CBE">
        <w:rPr>
          <w:rFonts w:ascii="Arial" w:hAnsi="Arial" w:cs="Arial"/>
          <w:color w:val="000000"/>
          <w:sz w:val="24"/>
          <w:szCs w:val="24"/>
        </w:rPr>
        <w:t xml:space="preserve"> approach to</w:t>
      </w:r>
      <w:r w:rsidR="00393B43">
        <w:rPr>
          <w:rFonts w:ascii="Arial" w:hAnsi="Arial" w:cs="Arial"/>
          <w:color w:val="000000"/>
          <w:sz w:val="24"/>
          <w:szCs w:val="24"/>
        </w:rPr>
        <w:t>wards</w:t>
      </w:r>
      <w:r w:rsidR="00C95CBE" w:rsidRPr="00C95CBE">
        <w:rPr>
          <w:rFonts w:ascii="Arial" w:hAnsi="Arial" w:cs="Arial"/>
          <w:color w:val="000000"/>
          <w:sz w:val="24"/>
          <w:szCs w:val="24"/>
        </w:rPr>
        <w:t xml:space="preserve"> dividends</w:t>
      </w:r>
      <w:r w:rsidR="00393B43">
        <w:rPr>
          <w:rFonts w:ascii="Arial" w:hAnsi="Arial" w:cs="Arial"/>
          <w:color w:val="000000"/>
          <w:sz w:val="24"/>
          <w:szCs w:val="24"/>
        </w:rPr>
        <w:t xml:space="preserve"> and share repurchasing activity</w:t>
      </w:r>
      <w:r w:rsidR="00C95CBE" w:rsidRPr="00C95CBE">
        <w:rPr>
          <w:rFonts w:ascii="Arial" w:hAnsi="Arial" w:cs="Arial"/>
          <w:color w:val="000000"/>
          <w:sz w:val="24"/>
          <w:szCs w:val="24"/>
        </w:rPr>
        <w:t xml:space="preserve">, and </w:t>
      </w:r>
      <w:r w:rsidR="00393B43" w:rsidRPr="00C95CBE">
        <w:rPr>
          <w:rFonts w:ascii="Arial" w:hAnsi="Arial" w:cs="Arial"/>
          <w:color w:val="000000"/>
          <w:sz w:val="24"/>
          <w:szCs w:val="24"/>
        </w:rPr>
        <w:t>expansion</w:t>
      </w:r>
      <w:r w:rsidR="00393B43">
        <w:rPr>
          <w:rFonts w:ascii="Arial" w:hAnsi="Arial" w:cs="Arial"/>
          <w:color w:val="000000"/>
          <w:sz w:val="24"/>
          <w:szCs w:val="24"/>
        </w:rPr>
        <w:t xml:space="preserve"> plans in addition to</w:t>
      </w:r>
      <w:r w:rsidR="00C95CBE" w:rsidRPr="00C95CBE">
        <w:rPr>
          <w:rFonts w:ascii="Arial" w:hAnsi="Arial" w:cs="Arial"/>
          <w:color w:val="000000"/>
          <w:sz w:val="24"/>
          <w:szCs w:val="24"/>
        </w:rPr>
        <w:t xml:space="preserve"> the financing strateg</w:t>
      </w:r>
      <w:r w:rsidR="00393B43">
        <w:rPr>
          <w:rFonts w:ascii="Arial" w:hAnsi="Arial" w:cs="Arial"/>
          <w:color w:val="000000"/>
          <w:sz w:val="24"/>
          <w:szCs w:val="24"/>
        </w:rPr>
        <w:t>y for acquisitions.</w:t>
      </w:r>
      <w:r w:rsidR="00C95CBE" w:rsidRPr="00C95CBE">
        <w:rPr>
          <w:rFonts w:ascii="Arial" w:hAnsi="Arial" w:cs="Arial"/>
          <w:color w:val="000000"/>
          <w:sz w:val="24"/>
          <w:szCs w:val="24"/>
        </w:rPr>
        <w:t xml:space="preserve"> </w:t>
      </w:r>
      <w:r w:rsidR="00393B43">
        <w:rPr>
          <w:rFonts w:ascii="Arial" w:hAnsi="Arial" w:cs="Arial"/>
          <w:color w:val="000000"/>
          <w:sz w:val="24"/>
          <w:szCs w:val="24"/>
        </w:rPr>
        <w:t>S</w:t>
      </w:r>
      <w:r w:rsidR="00C95CBE" w:rsidRPr="00C95CBE">
        <w:rPr>
          <w:rFonts w:ascii="Arial" w:hAnsi="Arial" w:cs="Arial"/>
          <w:color w:val="000000"/>
          <w:sz w:val="24"/>
          <w:szCs w:val="24"/>
        </w:rPr>
        <w:t xml:space="preserve">tated and transparent </w:t>
      </w:r>
      <w:r w:rsidR="00393B43">
        <w:rPr>
          <w:rFonts w:ascii="Arial" w:hAnsi="Arial" w:cs="Arial"/>
          <w:color w:val="000000"/>
          <w:sz w:val="24"/>
          <w:szCs w:val="24"/>
        </w:rPr>
        <w:t xml:space="preserve">management’s </w:t>
      </w:r>
      <w:r w:rsidR="00393B43" w:rsidRPr="00C95CBE">
        <w:rPr>
          <w:rFonts w:ascii="Arial" w:hAnsi="Arial" w:cs="Arial"/>
          <w:color w:val="000000"/>
          <w:sz w:val="24"/>
          <w:szCs w:val="24"/>
        </w:rPr>
        <w:t>fiscal</w:t>
      </w:r>
      <w:r w:rsidR="00393B43">
        <w:rPr>
          <w:rFonts w:ascii="Arial" w:hAnsi="Arial" w:cs="Arial"/>
          <w:color w:val="000000"/>
          <w:sz w:val="24"/>
          <w:szCs w:val="24"/>
        </w:rPr>
        <w:t xml:space="preserve"> policies</w:t>
      </w:r>
      <w:r w:rsidR="00C95CBE" w:rsidRPr="00C95CBE">
        <w:rPr>
          <w:rFonts w:ascii="Arial" w:hAnsi="Arial" w:cs="Arial"/>
          <w:color w:val="000000"/>
          <w:sz w:val="24"/>
          <w:szCs w:val="24"/>
        </w:rPr>
        <w:t xml:space="preserve"> </w:t>
      </w:r>
      <w:r w:rsidR="00393B43" w:rsidRPr="00C95CBE">
        <w:rPr>
          <w:rFonts w:ascii="Arial" w:hAnsi="Arial" w:cs="Arial"/>
          <w:color w:val="000000"/>
          <w:sz w:val="24"/>
          <w:szCs w:val="24"/>
        </w:rPr>
        <w:t>support</w:t>
      </w:r>
      <w:r w:rsidR="00393B43">
        <w:rPr>
          <w:rFonts w:ascii="Arial" w:hAnsi="Arial" w:cs="Arial"/>
          <w:color w:val="000000"/>
          <w:sz w:val="24"/>
          <w:szCs w:val="24"/>
        </w:rPr>
        <w:t>ed</w:t>
      </w:r>
      <w:r w:rsidR="00C95CBE" w:rsidRPr="00C95CBE">
        <w:rPr>
          <w:rFonts w:ascii="Arial" w:hAnsi="Arial" w:cs="Arial"/>
          <w:color w:val="000000"/>
          <w:sz w:val="24"/>
          <w:szCs w:val="24"/>
        </w:rPr>
        <w:t xml:space="preserve"> b</w:t>
      </w:r>
      <w:r w:rsidR="00393B43">
        <w:rPr>
          <w:rFonts w:ascii="Arial" w:hAnsi="Arial" w:cs="Arial"/>
          <w:color w:val="000000"/>
          <w:sz w:val="24"/>
          <w:szCs w:val="24"/>
        </w:rPr>
        <w:t>y historical practices which also includes</w:t>
      </w:r>
      <w:r w:rsidR="00C95CBE" w:rsidRPr="00C95CBE">
        <w:rPr>
          <w:rFonts w:ascii="Arial" w:hAnsi="Arial" w:cs="Arial"/>
          <w:color w:val="000000"/>
          <w:sz w:val="24"/>
          <w:szCs w:val="24"/>
        </w:rPr>
        <w:t xml:space="preserve"> </w:t>
      </w:r>
      <w:r w:rsidR="00393B43">
        <w:rPr>
          <w:rFonts w:ascii="Arial" w:hAnsi="Arial" w:cs="Arial"/>
          <w:color w:val="000000"/>
          <w:sz w:val="24"/>
          <w:szCs w:val="24"/>
        </w:rPr>
        <w:t>commitment to a given</w:t>
      </w:r>
      <w:r w:rsidR="00C95CBE" w:rsidRPr="00C95CBE">
        <w:rPr>
          <w:rFonts w:ascii="Arial" w:hAnsi="Arial" w:cs="Arial"/>
          <w:color w:val="000000"/>
          <w:sz w:val="24"/>
          <w:szCs w:val="24"/>
        </w:rPr>
        <w:t xml:space="preserve"> range</w:t>
      </w:r>
      <w:r w:rsidR="00393B43">
        <w:rPr>
          <w:rFonts w:ascii="Arial" w:hAnsi="Arial" w:cs="Arial"/>
          <w:color w:val="000000"/>
          <w:sz w:val="24"/>
          <w:szCs w:val="24"/>
        </w:rPr>
        <w:t xml:space="preserve"> of rating, and track </w:t>
      </w:r>
      <w:r w:rsidR="00C95CBE" w:rsidRPr="00C95CBE">
        <w:rPr>
          <w:rFonts w:ascii="Arial" w:hAnsi="Arial" w:cs="Arial"/>
          <w:color w:val="000000"/>
          <w:sz w:val="24"/>
          <w:szCs w:val="24"/>
        </w:rPr>
        <w:t xml:space="preserve">record of </w:t>
      </w:r>
      <w:r w:rsidR="00393B43" w:rsidRPr="00C95CBE">
        <w:rPr>
          <w:rFonts w:ascii="Arial" w:hAnsi="Arial" w:cs="Arial"/>
          <w:color w:val="000000"/>
          <w:sz w:val="24"/>
          <w:szCs w:val="24"/>
        </w:rPr>
        <w:t>sustain</w:t>
      </w:r>
      <w:r w:rsidR="00393B43">
        <w:rPr>
          <w:rFonts w:ascii="Arial" w:hAnsi="Arial" w:cs="Arial"/>
          <w:color w:val="000000"/>
          <w:sz w:val="24"/>
          <w:szCs w:val="24"/>
        </w:rPr>
        <w:t>ing</w:t>
      </w:r>
      <w:r w:rsidR="00C95CBE" w:rsidRPr="00C95CBE">
        <w:rPr>
          <w:rFonts w:ascii="Arial" w:hAnsi="Arial" w:cs="Arial"/>
          <w:color w:val="000000"/>
          <w:sz w:val="24"/>
          <w:szCs w:val="24"/>
        </w:rPr>
        <w:t xml:space="preserve"> a </w:t>
      </w:r>
      <w:r w:rsidR="00393B43" w:rsidRPr="00C95CBE">
        <w:rPr>
          <w:rFonts w:ascii="Arial" w:hAnsi="Arial" w:cs="Arial"/>
          <w:color w:val="000000"/>
          <w:sz w:val="24"/>
          <w:szCs w:val="24"/>
        </w:rPr>
        <w:t>fiscal</w:t>
      </w:r>
      <w:r w:rsidR="00C95CBE" w:rsidRPr="00C95CBE">
        <w:rPr>
          <w:rFonts w:ascii="Arial" w:hAnsi="Arial" w:cs="Arial"/>
          <w:color w:val="000000"/>
          <w:sz w:val="24"/>
          <w:szCs w:val="24"/>
        </w:rPr>
        <w:t xml:space="preserve"> profile </w:t>
      </w:r>
      <w:r w:rsidR="00393B43" w:rsidRPr="00C95CBE">
        <w:rPr>
          <w:rFonts w:ascii="Arial" w:hAnsi="Arial" w:cs="Arial"/>
          <w:color w:val="000000"/>
          <w:sz w:val="24"/>
          <w:szCs w:val="24"/>
        </w:rPr>
        <w:t>suitable</w:t>
      </w:r>
      <w:r w:rsidR="00393B43">
        <w:rPr>
          <w:rFonts w:ascii="Arial" w:hAnsi="Arial" w:cs="Arial"/>
          <w:color w:val="000000"/>
          <w:sz w:val="24"/>
          <w:szCs w:val="24"/>
        </w:rPr>
        <w:t xml:space="preserve"> for its rating category</w:t>
      </w:r>
      <w:r w:rsidR="00C95CBE" w:rsidRPr="00C95CBE">
        <w:rPr>
          <w:rFonts w:ascii="Arial" w:hAnsi="Arial" w:cs="Arial"/>
          <w:color w:val="000000"/>
          <w:sz w:val="24"/>
          <w:szCs w:val="24"/>
        </w:rPr>
        <w:t xml:space="preserve"> provide</w:t>
      </w:r>
      <w:r w:rsidR="00393B43">
        <w:rPr>
          <w:rFonts w:ascii="Arial" w:hAnsi="Arial" w:cs="Arial"/>
          <w:color w:val="000000"/>
          <w:sz w:val="24"/>
          <w:szCs w:val="24"/>
        </w:rPr>
        <w:t>s</w:t>
      </w:r>
      <w:r w:rsidR="00C95CBE" w:rsidRPr="00C95CBE">
        <w:rPr>
          <w:rFonts w:ascii="Arial" w:hAnsi="Arial" w:cs="Arial"/>
          <w:color w:val="000000"/>
          <w:sz w:val="24"/>
          <w:szCs w:val="24"/>
        </w:rPr>
        <w:t xml:space="preserve"> us some</w:t>
      </w:r>
      <w:r w:rsidR="00393B43">
        <w:rPr>
          <w:rFonts w:ascii="Arial" w:hAnsi="Arial" w:cs="Arial"/>
          <w:color w:val="000000"/>
          <w:sz w:val="24"/>
          <w:szCs w:val="24"/>
        </w:rPr>
        <w:t xml:space="preserve"> level of</w:t>
      </w:r>
      <w:r w:rsidR="00C95CBE" w:rsidRPr="00C95CBE">
        <w:rPr>
          <w:rFonts w:ascii="Arial" w:hAnsi="Arial" w:cs="Arial"/>
          <w:color w:val="000000"/>
          <w:sz w:val="24"/>
          <w:szCs w:val="24"/>
        </w:rPr>
        <w:t xml:space="preserve"> comfort that its financial policies will not </w:t>
      </w:r>
      <w:r w:rsidR="00393B43" w:rsidRPr="00C95CBE">
        <w:rPr>
          <w:rFonts w:ascii="Arial" w:hAnsi="Arial" w:cs="Arial"/>
          <w:color w:val="000000"/>
          <w:sz w:val="24"/>
          <w:szCs w:val="24"/>
        </w:rPr>
        <w:t>differ</w:t>
      </w:r>
      <w:r w:rsidR="00C95CBE" w:rsidRPr="00C95CBE">
        <w:rPr>
          <w:rFonts w:ascii="Arial" w:hAnsi="Arial" w:cs="Arial"/>
          <w:color w:val="000000"/>
          <w:sz w:val="24"/>
          <w:szCs w:val="24"/>
        </w:rPr>
        <w:t xml:space="preserve"> </w:t>
      </w:r>
      <w:r w:rsidR="00393B43" w:rsidRPr="00C95CBE">
        <w:rPr>
          <w:rFonts w:ascii="Arial" w:hAnsi="Arial" w:cs="Arial"/>
          <w:color w:val="000000"/>
          <w:sz w:val="24"/>
          <w:szCs w:val="24"/>
        </w:rPr>
        <w:t>extensively</w:t>
      </w:r>
      <w:r w:rsidR="00C95CBE" w:rsidRPr="00C95CBE">
        <w:rPr>
          <w:rFonts w:ascii="Arial" w:hAnsi="Arial" w:cs="Arial"/>
          <w:color w:val="000000"/>
          <w:sz w:val="24"/>
          <w:szCs w:val="24"/>
        </w:rPr>
        <w:t>. Absent these</w:t>
      </w:r>
      <w:r w:rsidR="00393B43">
        <w:rPr>
          <w:rFonts w:ascii="Arial" w:hAnsi="Arial" w:cs="Arial"/>
          <w:color w:val="000000"/>
          <w:sz w:val="24"/>
          <w:szCs w:val="24"/>
        </w:rPr>
        <w:t xml:space="preserve"> we generally</w:t>
      </w:r>
      <w:r w:rsidR="00C95CBE" w:rsidRPr="00C95CBE">
        <w:rPr>
          <w:rFonts w:ascii="Arial" w:hAnsi="Arial" w:cs="Arial"/>
          <w:color w:val="000000"/>
          <w:sz w:val="24"/>
          <w:szCs w:val="24"/>
        </w:rPr>
        <w:t xml:space="preserve"> take a </w:t>
      </w:r>
      <w:r w:rsidR="00393B43" w:rsidRPr="00C95CBE">
        <w:rPr>
          <w:rFonts w:ascii="Arial" w:hAnsi="Arial" w:cs="Arial"/>
          <w:color w:val="000000"/>
          <w:sz w:val="24"/>
          <w:szCs w:val="24"/>
        </w:rPr>
        <w:t>careful</w:t>
      </w:r>
      <w:r w:rsidR="00393B43">
        <w:rPr>
          <w:rFonts w:ascii="Arial" w:hAnsi="Arial" w:cs="Arial"/>
          <w:color w:val="000000"/>
          <w:sz w:val="24"/>
          <w:szCs w:val="24"/>
        </w:rPr>
        <w:t xml:space="preserve"> approach while</w:t>
      </w:r>
      <w:r w:rsidR="00C95CBE" w:rsidRPr="00C95CBE">
        <w:rPr>
          <w:rFonts w:ascii="Arial" w:hAnsi="Arial" w:cs="Arial"/>
          <w:color w:val="000000"/>
          <w:sz w:val="24"/>
          <w:szCs w:val="24"/>
        </w:rPr>
        <w:t xml:space="preserve"> </w:t>
      </w:r>
      <w:r w:rsidR="00393B43">
        <w:rPr>
          <w:rFonts w:ascii="Arial" w:hAnsi="Arial" w:cs="Arial"/>
          <w:color w:val="000000"/>
          <w:sz w:val="24"/>
          <w:szCs w:val="24"/>
        </w:rPr>
        <w:t>estimating</w:t>
      </w:r>
      <w:r w:rsidR="00C95CBE" w:rsidRPr="00C95CBE">
        <w:rPr>
          <w:rFonts w:ascii="Arial" w:hAnsi="Arial" w:cs="Arial"/>
          <w:color w:val="000000"/>
          <w:sz w:val="24"/>
          <w:szCs w:val="24"/>
        </w:rPr>
        <w:t xml:space="preserve"> this rating factor. </w:t>
      </w:r>
    </w:p>
    <w:p w:rsidR="00C95CBE" w:rsidRPr="00C95CBE" w:rsidRDefault="00C95CBE" w:rsidP="00263780">
      <w:pPr>
        <w:autoSpaceDE w:val="0"/>
        <w:autoSpaceDN w:val="0"/>
        <w:adjustRightInd w:val="0"/>
        <w:spacing w:before="240" w:after="0" w:line="360" w:lineRule="auto"/>
        <w:jc w:val="both"/>
        <w:rPr>
          <w:rFonts w:ascii="Arial" w:hAnsi="Arial" w:cs="Arial"/>
          <w:color w:val="000000"/>
          <w:sz w:val="24"/>
          <w:szCs w:val="24"/>
        </w:rPr>
      </w:pPr>
      <w:r w:rsidRPr="00C95CBE">
        <w:rPr>
          <w:rFonts w:ascii="Arial" w:hAnsi="Arial" w:cs="Arial"/>
          <w:b/>
          <w:bCs/>
          <w:color w:val="000000"/>
          <w:sz w:val="24"/>
          <w:szCs w:val="24"/>
        </w:rPr>
        <w:t>5.</w:t>
      </w:r>
      <w:r w:rsidR="0096051D">
        <w:rPr>
          <w:rFonts w:ascii="Arial" w:hAnsi="Arial" w:cs="Arial"/>
          <w:b/>
          <w:bCs/>
          <w:color w:val="000000"/>
          <w:sz w:val="24"/>
          <w:szCs w:val="24"/>
        </w:rPr>
        <w:t xml:space="preserve">5 </w:t>
      </w:r>
      <w:r w:rsidRPr="00C95CBE">
        <w:rPr>
          <w:rFonts w:ascii="Arial" w:hAnsi="Arial" w:cs="Arial"/>
          <w:b/>
          <w:bCs/>
          <w:color w:val="000000"/>
          <w:sz w:val="24"/>
          <w:szCs w:val="24"/>
        </w:rPr>
        <w:t xml:space="preserve">Accounting Quality – </w:t>
      </w:r>
      <w:r w:rsidR="00B575A8">
        <w:rPr>
          <w:rFonts w:ascii="Arial" w:hAnsi="Arial" w:cs="Arial"/>
          <w:color w:val="000000"/>
          <w:sz w:val="24"/>
          <w:szCs w:val="24"/>
        </w:rPr>
        <w:t>Failure</w:t>
      </w:r>
      <w:r w:rsidRPr="00C95CBE">
        <w:rPr>
          <w:rFonts w:ascii="Arial" w:hAnsi="Arial" w:cs="Arial"/>
          <w:color w:val="000000"/>
          <w:sz w:val="24"/>
          <w:szCs w:val="24"/>
        </w:rPr>
        <w:t xml:space="preserve"> in the </w:t>
      </w:r>
      <w:r w:rsidR="00B575A8" w:rsidRPr="00C95CBE">
        <w:rPr>
          <w:rFonts w:ascii="Arial" w:hAnsi="Arial" w:cs="Arial"/>
          <w:color w:val="000000"/>
          <w:sz w:val="24"/>
          <w:szCs w:val="24"/>
        </w:rPr>
        <w:t>general</w:t>
      </w:r>
      <w:r w:rsidRPr="00C95CBE">
        <w:rPr>
          <w:rFonts w:ascii="Arial" w:hAnsi="Arial" w:cs="Arial"/>
          <w:color w:val="000000"/>
          <w:sz w:val="24"/>
          <w:szCs w:val="24"/>
        </w:rPr>
        <w:t xml:space="preserve"> financial reporting </w:t>
      </w:r>
      <w:r w:rsidR="00B575A8" w:rsidRPr="00C95CBE">
        <w:rPr>
          <w:rFonts w:ascii="Arial" w:hAnsi="Arial" w:cs="Arial"/>
          <w:color w:val="000000"/>
          <w:sz w:val="24"/>
          <w:szCs w:val="24"/>
        </w:rPr>
        <w:t>process</w:t>
      </w:r>
      <w:r w:rsidRPr="00C95CBE">
        <w:rPr>
          <w:rFonts w:ascii="Arial" w:hAnsi="Arial" w:cs="Arial"/>
          <w:color w:val="000000"/>
          <w:sz w:val="24"/>
          <w:szCs w:val="24"/>
        </w:rPr>
        <w:t>, financial statement</w:t>
      </w:r>
      <w:r w:rsidR="00B575A8">
        <w:rPr>
          <w:rFonts w:ascii="Arial" w:hAnsi="Arial" w:cs="Arial"/>
          <w:color w:val="000000"/>
          <w:sz w:val="24"/>
          <w:szCs w:val="24"/>
        </w:rPr>
        <w:t>s restatement and</w:t>
      </w:r>
      <w:r w:rsidRPr="00C95CBE">
        <w:rPr>
          <w:rFonts w:ascii="Arial" w:hAnsi="Arial" w:cs="Arial"/>
          <w:color w:val="000000"/>
          <w:sz w:val="24"/>
          <w:szCs w:val="24"/>
        </w:rPr>
        <w:t xml:space="preserve"> delay in </w:t>
      </w:r>
      <w:r w:rsidR="00B575A8">
        <w:rPr>
          <w:rFonts w:ascii="Arial" w:hAnsi="Arial" w:cs="Arial"/>
          <w:color w:val="000000"/>
          <w:sz w:val="24"/>
          <w:szCs w:val="24"/>
        </w:rPr>
        <w:t xml:space="preserve">filing </w:t>
      </w:r>
      <w:r w:rsidRPr="00C95CBE">
        <w:rPr>
          <w:rFonts w:ascii="Arial" w:hAnsi="Arial" w:cs="Arial"/>
          <w:color w:val="000000"/>
          <w:sz w:val="24"/>
          <w:szCs w:val="24"/>
        </w:rPr>
        <w:t>quarterly</w:t>
      </w:r>
      <w:r w:rsidR="00B575A8">
        <w:rPr>
          <w:rFonts w:ascii="Arial" w:hAnsi="Arial" w:cs="Arial"/>
          <w:color w:val="000000"/>
          <w:sz w:val="24"/>
          <w:szCs w:val="24"/>
        </w:rPr>
        <w:t xml:space="preserve"> or </w:t>
      </w:r>
      <w:r w:rsidRPr="00C95CBE">
        <w:rPr>
          <w:rFonts w:ascii="Arial" w:hAnsi="Arial" w:cs="Arial"/>
          <w:color w:val="000000"/>
          <w:sz w:val="24"/>
          <w:szCs w:val="24"/>
        </w:rPr>
        <w:t xml:space="preserve">annual reports or other regulatory filings are </w:t>
      </w:r>
      <w:r w:rsidR="00B575A8">
        <w:rPr>
          <w:rFonts w:ascii="Arial" w:hAnsi="Arial" w:cs="Arial"/>
          <w:color w:val="000000"/>
          <w:sz w:val="24"/>
          <w:szCs w:val="24"/>
        </w:rPr>
        <w:t>indicators</w:t>
      </w:r>
      <w:r w:rsidRPr="00C95CBE">
        <w:rPr>
          <w:rFonts w:ascii="Arial" w:hAnsi="Arial" w:cs="Arial"/>
          <w:color w:val="000000"/>
          <w:sz w:val="24"/>
          <w:szCs w:val="24"/>
        </w:rPr>
        <w:t xml:space="preserve"> of a </w:t>
      </w:r>
      <w:r w:rsidR="00B575A8" w:rsidRPr="00C95CBE">
        <w:rPr>
          <w:rFonts w:ascii="Arial" w:hAnsi="Arial" w:cs="Arial"/>
          <w:color w:val="000000"/>
          <w:sz w:val="24"/>
          <w:szCs w:val="24"/>
        </w:rPr>
        <w:t>probable</w:t>
      </w:r>
      <w:r w:rsidRPr="00C95CBE">
        <w:rPr>
          <w:rFonts w:ascii="Arial" w:hAnsi="Arial" w:cs="Arial"/>
          <w:color w:val="000000"/>
          <w:sz w:val="24"/>
          <w:szCs w:val="24"/>
        </w:rPr>
        <w:t xml:space="preserve"> </w:t>
      </w:r>
      <w:r w:rsidR="00B575A8" w:rsidRPr="00C95CBE">
        <w:rPr>
          <w:rFonts w:ascii="Arial" w:hAnsi="Arial" w:cs="Arial"/>
          <w:color w:val="000000"/>
          <w:sz w:val="24"/>
          <w:szCs w:val="24"/>
        </w:rPr>
        <w:t>weak spot</w:t>
      </w:r>
      <w:r w:rsidR="00B575A8">
        <w:rPr>
          <w:rFonts w:ascii="Arial" w:hAnsi="Arial" w:cs="Arial"/>
          <w:color w:val="000000"/>
          <w:sz w:val="24"/>
          <w:szCs w:val="24"/>
        </w:rPr>
        <w:t xml:space="preserve"> or even inefficiency in internal control</w:t>
      </w:r>
      <w:r w:rsidRPr="00C95CBE">
        <w:rPr>
          <w:rFonts w:ascii="Arial" w:hAnsi="Arial" w:cs="Arial"/>
          <w:color w:val="000000"/>
          <w:sz w:val="24"/>
          <w:szCs w:val="24"/>
        </w:rPr>
        <w:t xml:space="preserve">. </w:t>
      </w:r>
    </w:p>
    <w:p w:rsidR="00C95CBE" w:rsidRPr="00C95CBE" w:rsidRDefault="00C95CBE" w:rsidP="00C95CBE">
      <w:pPr>
        <w:autoSpaceDE w:val="0"/>
        <w:autoSpaceDN w:val="0"/>
        <w:adjustRightInd w:val="0"/>
        <w:spacing w:after="0" w:line="360" w:lineRule="auto"/>
        <w:jc w:val="both"/>
        <w:rPr>
          <w:rFonts w:ascii="Arial" w:hAnsi="Arial" w:cs="Arial"/>
          <w:color w:val="000000"/>
          <w:sz w:val="24"/>
          <w:szCs w:val="24"/>
        </w:rPr>
      </w:pPr>
    </w:p>
    <w:p w:rsidR="009D31DC" w:rsidRDefault="0075340E" w:rsidP="0075340E">
      <w:pPr>
        <w:autoSpaceDE w:val="0"/>
        <w:autoSpaceDN w:val="0"/>
        <w:adjustRightInd w:val="0"/>
        <w:spacing w:after="0" w:line="240" w:lineRule="auto"/>
        <w:rPr>
          <w:rFonts w:ascii="Arial" w:hAnsi="Arial" w:cs="Arial"/>
          <w:b/>
          <w:color w:val="000000"/>
          <w:sz w:val="24"/>
          <w:szCs w:val="24"/>
        </w:rPr>
      </w:pPr>
      <w:r w:rsidRPr="0075340E">
        <w:rPr>
          <w:rFonts w:ascii="Arial" w:hAnsi="Arial" w:cs="Arial"/>
          <w:b/>
          <w:color w:val="000000"/>
          <w:sz w:val="24"/>
          <w:szCs w:val="24"/>
        </w:rPr>
        <w:t>Weights Assigned</w:t>
      </w:r>
    </w:p>
    <w:p w:rsidR="0075340E" w:rsidRPr="0075340E" w:rsidRDefault="0075340E" w:rsidP="0075340E">
      <w:pPr>
        <w:autoSpaceDE w:val="0"/>
        <w:autoSpaceDN w:val="0"/>
        <w:adjustRightInd w:val="0"/>
        <w:spacing w:after="0" w:line="240" w:lineRule="auto"/>
        <w:rPr>
          <w:rFonts w:ascii="Arial" w:hAnsi="Arial" w:cs="Arial"/>
          <w:b/>
          <w:color w:val="000000"/>
          <w:sz w:val="24"/>
          <w:szCs w:val="24"/>
        </w:rPr>
      </w:pPr>
    </w:p>
    <w:p w:rsidR="00C95CBE" w:rsidRPr="00C95CBE" w:rsidRDefault="003B5980" w:rsidP="00C95CB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674624" behindDoc="0" locked="0" layoutInCell="1" allowOverlap="1">
            <wp:simplePos x="0" y="0"/>
            <wp:positionH relativeFrom="column">
              <wp:posOffset>-527685</wp:posOffset>
            </wp:positionH>
            <wp:positionV relativeFrom="paragraph">
              <wp:posOffset>-1905</wp:posOffset>
            </wp:positionV>
            <wp:extent cx="6429375" cy="1733550"/>
            <wp:effectExtent l="19050" t="0" r="9525" b="0"/>
            <wp:wrapNone/>
            <wp:docPr id="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l="4412" t="8823" r="19853" b="58497"/>
                    <a:stretch>
                      <a:fillRect/>
                    </a:stretch>
                  </pic:blipFill>
                  <pic:spPr bwMode="auto">
                    <a:xfrm>
                      <a:off x="0" y="0"/>
                      <a:ext cx="6429375" cy="1733550"/>
                    </a:xfrm>
                    <a:prstGeom prst="rect">
                      <a:avLst/>
                    </a:prstGeom>
                    <a:noFill/>
                    <a:ln w="9525">
                      <a:noFill/>
                      <a:miter lim="800000"/>
                      <a:headEnd/>
                      <a:tailEnd/>
                    </a:ln>
                  </pic:spPr>
                </pic:pic>
              </a:graphicData>
            </a:graphic>
          </wp:anchor>
        </w:drawing>
      </w:r>
    </w:p>
    <w:p w:rsidR="00C95CBE" w:rsidRPr="00C95CBE" w:rsidRDefault="00C95CBE" w:rsidP="00C95CBE">
      <w:pPr>
        <w:autoSpaceDE w:val="0"/>
        <w:autoSpaceDN w:val="0"/>
        <w:adjustRightInd w:val="0"/>
        <w:spacing w:after="0" w:line="240" w:lineRule="auto"/>
        <w:rPr>
          <w:rFonts w:ascii="Times New Roman" w:hAnsi="Times New Roman" w:cs="Times New Roman"/>
          <w:color w:val="000000"/>
          <w:sz w:val="20"/>
          <w:szCs w:val="20"/>
        </w:rPr>
      </w:pPr>
    </w:p>
    <w:p w:rsidR="00C95CBE" w:rsidRPr="00C95CBE" w:rsidRDefault="00C95CBE" w:rsidP="00C95CBE">
      <w:pPr>
        <w:autoSpaceDE w:val="0"/>
        <w:autoSpaceDN w:val="0"/>
        <w:adjustRightInd w:val="0"/>
        <w:spacing w:after="0" w:line="240" w:lineRule="auto"/>
        <w:rPr>
          <w:rFonts w:ascii="Times New Roman" w:hAnsi="Times New Roman" w:cs="Times New Roman"/>
          <w:color w:val="000000"/>
          <w:sz w:val="20"/>
          <w:szCs w:val="20"/>
        </w:rPr>
      </w:pPr>
    </w:p>
    <w:p w:rsidR="00C95CBE" w:rsidRPr="00C95CBE" w:rsidRDefault="00C95CBE" w:rsidP="00C95CBE">
      <w:pPr>
        <w:autoSpaceDE w:val="0"/>
        <w:autoSpaceDN w:val="0"/>
        <w:adjustRightInd w:val="0"/>
        <w:spacing w:after="0" w:line="240" w:lineRule="auto"/>
        <w:rPr>
          <w:rFonts w:ascii="Times New Roman" w:hAnsi="Times New Roman" w:cs="Times New Roman"/>
          <w:color w:val="000000"/>
          <w:sz w:val="20"/>
          <w:szCs w:val="20"/>
        </w:rPr>
      </w:pPr>
    </w:p>
    <w:p w:rsidR="00C95CBE" w:rsidRPr="00C95CBE" w:rsidRDefault="00C95CBE" w:rsidP="00C95CBE">
      <w:pPr>
        <w:autoSpaceDE w:val="0"/>
        <w:autoSpaceDN w:val="0"/>
        <w:adjustRightInd w:val="0"/>
        <w:spacing w:after="0" w:line="240" w:lineRule="auto"/>
        <w:rPr>
          <w:rFonts w:ascii="Times New Roman" w:hAnsi="Times New Roman" w:cs="Times New Roman"/>
          <w:color w:val="000000"/>
          <w:sz w:val="20"/>
          <w:szCs w:val="20"/>
        </w:rPr>
      </w:pPr>
    </w:p>
    <w:p w:rsidR="00C95CBE" w:rsidRPr="00C95CBE" w:rsidRDefault="00C95CBE" w:rsidP="00C95CBE">
      <w:pPr>
        <w:autoSpaceDE w:val="0"/>
        <w:autoSpaceDN w:val="0"/>
        <w:adjustRightInd w:val="0"/>
        <w:spacing w:after="0" w:line="240" w:lineRule="auto"/>
        <w:rPr>
          <w:rFonts w:ascii="Times New Roman" w:hAnsi="Times New Roman" w:cs="Times New Roman"/>
          <w:color w:val="000000"/>
          <w:sz w:val="20"/>
          <w:szCs w:val="20"/>
        </w:rPr>
      </w:pPr>
    </w:p>
    <w:p w:rsidR="00C95CBE" w:rsidRPr="00C95CBE" w:rsidRDefault="00C95CBE" w:rsidP="00C95CBE">
      <w:pPr>
        <w:autoSpaceDE w:val="0"/>
        <w:autoSpaceDN w:val="0"/>
        <w:adjustRightInd w:val="0"/>
        <w:spacing w:after="0" w:line="240" w:lineRule="auto"/>
        <w:rPr>
          <w:rFonts w:ascii="Times New Roman" w:hAnsi="Times New Roman" w:cs="Times New Roman"/>
          <w:color w:val="000000"/>
          <w:sz w:val="20"/>
          <w:szCs w:val="20"/>
        </w:rPr>
      </w:pPr>
    </w:p>
    <w:p w:rsidR="00C95CBE" w:rsidRPr="00C95CBE" w:rsidRDefault="00C95CBE" w:rsidP="00C95CBE">
      <w:pPr>
        <w:autoSpaceDE w:val="0"/>
        <w:autoSpaceDN w:val="0"/>
        <w:adjustRightInd w:val="0"/>
        <w:spacing w:after="0" w:line="240" w:lineRule="auto"/>
        <w:rPr>
          <w:rFonts w:ascii="Times New Roman" w:hAnsi="Times New Roman" w:cs="Times New Roman"/>
          <w:color w:val="000000"/>
          <w:sz w:val="20"/>
          <w:szCs w:val="20"/>
        </w:rPr>
      </w:pPr>
    </w:p>
    <w:p w:rsidR="00C95CBE" w:rsidRPr="00C95CBE" w:rsidRDefault="00C95CBE" w:rsidP="00C95CBE">
      <w:pPr>
        <w:autoSpaceDE w:val="0"/>
        <w:autoSpaceDN w:val="0"/>
        <w:adjustRightInd w:val="0"/>
        <w:spacing w:after="0" w:line="240" w:lineRule="auto"/>
        <w:rPr>
          <w:rFonts w:ascii="Times New Roman" w:hAnsi="Times New Roman" w:cs="Times New Roman"/>
          <w:color w:val="000000"/>
          <w:sz w:val="20"/>
          <w:szCs w:val="20"/>
        </w:rPr>
      </w:pPr>
    </w:p>
    <w:p w:rsidR="00C95CBE" w:rsidRPr="00C95CBE" w:rsidRDefault="00C95CBE" w:rsidP="00C95CBE">
      <w:pPr>
        <w:autoSpaceDE w:val="0"/>
        <w:autoSpaceDN w:val="0"/>
        <w:adjustRightInd w:val="0"/>
        <w:spacing w:after="0" w:line="240" w:lineRule="auto"/>
        <w:rPr>
          <w:rFonts w:ascii="Times New Roman" w:hAnsi="Times New Roman" w:cs="Times New Roman"/>
          <w:color w:val="000000"/>
          <w:sz w:val="20"/>
          <w:szCs w:val="20"/>
        </w:rPr>
      </w:pPr>
    </w:p>
    <w:p w:rsidR="00C95CBE" w:rsidRPr="00C95CBE" w:rsidRDefault="00C95CBE" w:rsidP="00C95CBE">
      <w:pPr>
        <w:autoSpaceDE w:val="0"/>
        <w:autoSpaceDN w:val="0"/>
        <w:adjustRightInd w:val="0"/>
        <w:spacing w:after="0" w:line="240" w:lineRule="auto"/>
        <w:rPr>
          <w:rFonts w:ascii="Times New Roman" w:hAnsi="Times New Roman" w:cs="Times New Roman"/>
          <w:color w:val="000000"/>
          <w:sz w:val="20"/>
          <w:szCs w:val="20"/>
        </w:rPr>
      </w:pPr>
    </w:p>
    <w:p w:rsidR="00C95CBE" w:rsidRPr="00C95CBE" w:rsidRDefault="00C95CBE" w:rsidP="00C95CBE">
      <w:pPr>
        <w:autoSpaceDE w:val="0"/>
        <w:autoSpaceDN w:val="0"/>
        <w:adjustRightInd w:val="0"/>
        <w:spacing w:after="0" w:line="240" w:lineRule="auto"/>
        <w:rPr>
          <w:rFonts w:ascii="Times New Roman" w:hAnsi="Times New Roman" w:cs="Times New Roman"/>
          <w:color w:val="000000"/>
          <w:sz w:val="20"/>
          <w:szCs w:val="20"/>
        </w:rPr>
      </w:pPr>
    </w:p>
    <w:p w:rsidR="00C95CBE" w:rsidRPr="00C95CBE" w:rsidRDefault="00C95CBE" w:rsidP="00C95CBE">
      <w:pPr>
        <w:autoSpaceDE w:val="0"/>
        <w:autoSpaceDN w:val="0"/>
        <w:adjustRightInd w:val="0"/>
        <w:spacing w:after="0" w:line="240" w:lineRule="auto"/>
        <w:rPr>
          <w:rFonts w:ascii="Times New Roman" w:hAnsi="Times New Roman" w:cs="Times New Roman"/>
          <w:color w:val="000000"/>
          <w:sz w:val="20"/>
          <w:szCs w:val="20"/>
        </w:rPr>
      </w:pPr>
    </w:p>
    <w:p w:rsidR="00C95CBE" w:rsidRPr="00920796" w:rsidRDefault="00C95CBE" w:rsidP="00C95CBE">
      <w:pPr>
        <w:autoSpaceDE w:val="0"/>
        <w:autoSpaceDN w:val="0"/>
        <w:adjustRightInd w:val="0"/>
        <w:spacing w:after="0" w:line="240" w:lineRule="auto"/>
        <w:rPr>
          <w:rFonts w:ascii="Arial" w:hAnsi="Arial" w:cs="Arial"/>
          <w:color w:val="000000"/>
          <w:sz w:val="24"/>
          <w:szCs w:val="24"/>
        </w:rPr>
      </w:pPr>
    </w:p>
    <w:p w:rsidR="00C95CBE" w:rsidRPr="00920796" w:rsidRDefault="00C95CBE" w:rsidP="00C95CBE">
      <w:pPr>
        <w:autoSpaceDE w:val="0"/>
        <w:autoSpaceDN w:val="0"/>
        <w:adjustRightInd w:val="0"/>
        <w:spacing w:after="0" w:line="240" w:lineRule="auto"/>
        <w:rPr>
          <w:rFonts w:ascii="Arial" w:hAnsi="Arial" w:cs="Arial"/>
          <w:color w:val="000000"/>
          <w:sz w:val="24"/>
          <w:szCs w:val="24"/>
        </w:rPr>
      </w:pPr>
    </w:p>
    <w:p w:rsidR="00920796" w:rsidRPr="00920796" w:rsidRDefault="00920796" w:rsidP="00C95CBE">
      <w:pPr>
        <w:autoSpaceDE w:val="0"/>
        <w:autoSpaceDN w:val="0"/>
        <w:adjustRightInd w:val="0"/>
        <w:spacing w:after="0" w:line="240" w:lineRule="auto"/>
        <w:rPr>
          <w:rFonts w:ascii="Arial" w:hAnsi="Arial" w:cs="Arial"/>
          <w:color w:val="000000"/>
          <w:sz w:val="24"/>
          <w:szCs w:val="24"/>
        </w:rPr>
      </w:pPr>
      <w:r w:rsidRPr="00353995">
        <w:rPr>
          <w:rFonts w:ascii="Arial" w:hAnsi="Arial" w:cs="Arial"/>
          <w:b/>
          <w:color w:val="000000"/>
          <w:sz w:val="24"/>
          <w:szCs w:val="24"/>
        </w:rPr>
        <w:t>Geographic Diversity</w:t>
      </w:r>
      <w:r>
        <w:rPr>
          <w:rFonts w:ascii="Arial" w:hAnsi="Arial" w:cs="Arial"/>
          <w:color w:val="000000"/>
          <w:sz w:val="24"/>
          <w:szCs w:val="24"/>
        </w:rPr>
        <w:t xml:space="preserve"> - </w:t>
      </w:r>
    </w:p>
    <w:p w:rsidR="00726DD5" w:rsidRDefault="00920796" w:rsidP="00353995">
      <w:pPr>
        <w:spacing w:before="240" w:after="0" w:line="360" w:lineRule="auto"/>
        <w:jc w:val="both"/>
        <w:rPr>
          <w:rFonts w:ascii="Arial" w:eastAsia="Times New Roman" w:hAnsi="Arial" w:cs="Arial"/>
          <w:color w:val="000000"/>
          <w:sz w:val="24"/>
          <w:szCs w:val="24"/>
        </w:rPr>
      </w:pPr>
      <w:r w:rsidRPr="00920796">
        <w:rPr>
          <w:rFonts w:ascii="Arial" w:eastAsia="Times New Roman" w:hAnsi="Arial" w:cs="Arial"/>
          <w:color w:val="000000"/>
          <w:sz w:val="24"/>
          <w:szCs w:val="24"/>
        </w:rPr>
        <w:t xml:space="preserve">In </w:t>
      </w:r>
      <w:r w:rsidR="00726DD5">
        <w:rPr>
          <w:rFonts w:ascii="Arial" w:eastAsia="Times New Roman" w:hAnsi="Arial" w:cs="Arial"/>
          <w:color w:val="000000"/>
          <w:sz w:val="24"/>
          <w:szCs w:val="24"/>
        </w:rPr>
        <w:t>FY 2013-14, South Africa</w:t>
      </w:r>
      <w:r w:rsidRPr="00920796">
        <w:rPr>
          <w:rFonts w:ascii="Arial" w:eastAsia="Times New Roman" w:hAnsi="Arial" w:cs="Arial"/>
          <w:color w:val="000000"/>
          <w:sz w:val="24"/>
          <w:szCs w:val="24"/>
        </w:rPr>
        <w:t>, Chile, S</w:t>
      </w:r>
      <w:r w:rsidR="00726DD5">
        <w:rPr>
          <w:rFonts w:ascii="Arial" w:eastAsia="Times New Roman" w:hAnsi="Arial" w:cs="Arial"/>
          <w:color w:val="000000"/>
          <w:sz w:val="24"/>
          <w:szCs w:val="24"/>
        </w:rPr>
        <w:t>ri Lanka</w:t>
      </w:r>
      <w:r w:rsidRPr="00920796">
        <w:rPr>
          <w:rFonts w:ascii="Arial" w:eastAsia="Times New Roman" w:hAnsi="Arial" w:cs="Arial"/>
          <w:color w:val="000000"/>
          <w:sz w:val="24"/>
          <w:szCs w:val="24"/>
        </w:rPr>
        <w:t xml:space="preserve"> and Nepal </w:t>
      </w:r>
      <w:r w:rsidR="00726DD5" w:rsidRPr="00920796">
        <w:rPr>
          <w:rFonts w:ascii="Arial" w:eastAsia="Times New Roman" w:hAnsi="Arial" w:cs="Arial"/>
          <w:color w:val="000000"/>
          <w:sz w:val="24"/>
          <w:szCs w:val="24"/>
        </w:rPr>
        <w:t>sustained</w:t>
      </w:r>
      <w:r w:rsidRPr="00920796">
        <w:rPr>
          <w:rFonts w:ascii="Arial" w:eastAsia="Times New Roman" w:hAnsi="Arial" w:cs="Arial"/>
          <w:color w:val="000000"/>
          <w:sz w:val="24"/>
          <w:szCs w:val="24"/>
        </w:rPr>
        <w:t xml:space="preserve"> to be the </w:t>
      </w:r>
      <w:r w:rsidR="00726DD5" w:rsidRPr="00920796">
        <w:rPr>
          <w:rFonts w:ascii="Arial" w:eastAsia="Times New Roman" w:hAnsi="Arial" w:cs="Arial"/>
          <w:color w:val="000000"/>
          <w:sz w:val="24"/>
          <w:szCs w:val="24"/>
        </w:rPr>
        <w:t>major</w:t>
      </w:r>
      <w:r w:rsidR="00726DD5">
        <w:rPr>
          <w:rFonts w:ascii="Arial" w:eastAsia="Times New Roman" w:hAnsi="Arial" w:cs="Arial"/>
          <w:color w:val="000000"/>
          <w:sz w:val="24"/>
          <w:szCs w:val="24"/>
        </w:rPr>
        <w:t xml:space="preserve"> foreign</w:t>
      </w:r>
      <w:r w:rsidRPr="00920796">
        <w:rPr>
          <w:rFonts w:ascii="Arial" w:eastAsia="Times New Roman" w:hAnsi="Arial" w:cs="Arial"/>
          <w:color w:val="000000"/>
          <w:sz w:val="24"/>
          <w:szCs w:val="24"/>
        </w:rPr>
        <w:t xml:space="preserve"> markets. </w:t>
      </w:r>
      <w:r w:rsidR="00726DD5">
        <w:rPr>
          <w:rFonts w:ascii="Arial" w:eastAsia="Times New Roman" w:hAnsi="Arial" w:cs="Arial"/>
          <w:color w:val="000000"/>
          <w:sz w:val="24"/>
          <w:szCs w:val="24"/>
        </w:rPr>
        <w:t>T</w:t>
      </w:r>
      <w:r w:rsidR="00726DD5" w:rsidRPr="00920796">
        <w:rPr>
          <w:rFonts w:ascii="Arial" w:eastAsia="Times New Roman" w:hAnsi="Arial" w:cs="Arial"/>
          <w:color w:val="000000"/>
          <w:sz w:val="24"/>
          <w:szCs w:val="24"/>
        </w:rPr>
        <w:t>hough</w:t>
      </w:r>
      <w:r w:rsidRPr="00920796">
        <w:rPr>
          <w:rFonts w:ascii="Arial" w:eastAsia="Times New Roman" w:hAnsi="Arial" w:cs="Arial"/>
          <w:color w:val="000000"/>
          <w:sz w:val="24"/>
          <w:szCs w:val="24"/>
        </w:rPr>
        <w:t xml:space="preserve"> the de</w:t>
      </w:r>
      <w:r w:rsidR="00726DD5">
        <w:rPr>
          <w:rFonts w:ascii="Arial" w:eastAsia="Times New Roman" w:hAnsi="Arial" w:cs="Arial"/>
          <w:color w:val="000000"/>
          <w:sz w:val="24"/>
          <w:szCs w:val="24"/>
        </w:rPr>
        <w:t xml:space="preserve">cline in </w:t>
      </w:r>
      <w:r w:rsidRPr="00920796">
        <w:rPr>
          <w:rFonts w:ascii="Arial" w:eastAsia="Times New Roman" w:hAnsi="Arial" w:cs="Arial"/>
          <w:color w:val="000000"/>
          <w:sz w:val="24"/>
          <w:szCs w:val="24"/>
        </w:rPr>
        <w:t xml:space="preserve">growth for the year is </w:t>
      </w:r>
      <w:r w:rsidR="00726DD5" w:rsidRPr="00920796">
        <w:rPr>
          <w:rFonts w:ascii="Arial" w:eastAsia="Times New Roman" w:hAnsi="Arial" w:cs="Arial"/>
          <w:color w:val="000000"/>
          <w:sz w:val="24"/>
          <w:szCs w:val="24"/>
        </w:rPr>
        <w:t>mainly</w:t>
      </w:r>
      <w:r w:rsidRPr="00920796">
        <w:rPr>
          <w:rFonts w:ascii="Arial" w:eastAsia="Times New Roman" w:hAnsi="Arial" w:cs="Arial"/>
          <w:color w:val="000000"/>
          <w:sz w:val="24"/>
          <w:szCs w:val="24"/>
        </w:rPr>
        <w:t xml:space="preserve"> driven by the change</w:t>
      </w:r>
      <w:r w:rsidR="00726DD5">
        <w:rPr>
          <w:rFonts w:ascii="Arial" w:eastAsia="Times New Roman" w:hAnsi="Arial" w:cs="Arial"/>
          <w:color w:val="000000"/>
          <w:sz w:val="24"/>
          <w:szCs w:val="24"/>
        </w:rPr>
        <w:t xml:space="preserve"> of duty structure in Sri Lanka and good growth was reported from regions like Bangladesh, Peru, Nepal &amp; Tunisia.</w:t>
      </w:r>
    </w:p>
    <w:p w:rsidR="00920796" w:rsidRPr="00920796" w:rsidRDefault="004545C6" w:rsidP="00353995">
      <w:pPr>
        <w:spacing w:before="240"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In US, </w:t>
      </w:r>
      <w:r w:rsidR="00726DD5" w:rsidRPr="00920796">
        <w:rPr>
          <w:rFonts w:ascii="Arial" w:eastAsia="Times New Roman" w:hAnsi="Arial" w:cs="Arial"/>
          <w:color w:val="000000"/>
          <w:sz w:val="24"/>
          <w:szCs w:val="24"/>
        </w:rPr>
        <w:t xml:space="preserve"> </w:t>
      </w:r>
      <w:r w:rsidR="00726DD5">
        <w:rPr>
          <w:rFonts w:ascii="Arial" w:eastAsia="Times New Roman" w:hAnsi="Arial" w:cs="Arial"/>
          <w:color w:val="000000"/>
          <w:sz w:val="24"/>
          <w:szCs w:val="24"/>
        </w:rPr>
        <w:t xml:space="preserve">20 years of incorporation was </w:t>
      </w:r>
      <w:r w:rsidRPr="00920796">
        <w:rPr>
          <w:rFonts w:ascii="Arial" w:eastAsia="Times New Roman" w:hAnsi="Arial" w:cs="Arial"/>
          <w:color w:val="000000"/>
          <w:sz w:val="24"/>
          <w:szCs w:val="24"/>
        </w:rPr>
        <w:t xml:space="preserve">celebrated </w:t>
      </w:r>
      <w:r>
        <w:rPr>
          <w:rFonts w:ascii="Arial" w:eastAsia="Times New Roman" w:hAnsi="Arial" w:cs="Arial"/>
          <w:color w:val="000000"/>
          <w:sz w:val="24"/>
          <w:szCs w:val="24"/>
        </w:rPr>
        <w:t>by Mahindra USA</w:t>
      </w:r>
      <w:r w:rsidR="00920796" w:rsidRPr="00920796">
        <w:rPr>
          <w:rFonts w:ascii="Arial" w:eastAsia="Times New Roman" w:hAnsi="Arial" w:cs="Arial"/>
          <w:color w:val="000000"/>
          <w:sz w:val="24"/>
          <w:szCs w:val="24"/>
        </w:rPr>
        <w:t xml:space="preserve">. It </w:t>
      </w:r>
      <w:r w:rsidRPr="00920796">
        <w:rPr>
          <w:rFonts w:ascii="Arial" w:eastAsia="Times New Roman" w:hAnsi="Arial" w:cs="Arial"/>
          <w:color w:val="000000"/>
          <w:sz w:val="24"/>
          <w:szCs w:val="24"/>
        </w:rPr>
        <w:t>accomplish</w:t>
      </w:r>
      <w:r>
        <w:rPr>
          <w:rFonts w:ascii="Arial" w:eastAsia="Times New Roman" w:hAnsi="Arial" w:cs="Arial"/>
          <w:color w:val="000000"/>
          <w:sz w:val="24"/>
          <w:szCs w:val="24"/>
        </w:rPr>
        <w:t xml:space="preserve">ed an all </w:t>
      </w:r>
      <w:r w:rsidR="00920796" w:rsidRPr="00920796">
        <w:rPr>
          <w:rFonts w:ascii="Arial" w:eastAsia="Times New Roman" w:hAnsi="Arial" w:cs="Arial"/>
          <w:color w:val="000000"/>
          <w:sz w:val="24"/>
          <w:szCs w:val="24"/>
        </w:rPr>
        <w:t xml:space="preserve">time </w:t>
      </w:r>
      <w:r>
        <w:rPr>
          <w:rFonts w:ascii="Arial" w:eastAsia="Times New Roman" w:hAnsi="Arial" w:cs="Arial"/>
          <w:color w:val="000000"/>
          <w:sz w:val="24"/>
          <w:szCs w:val="24"/>
        </w:rPr>
        <w:t>rising</w:t>
      </w:r>
      <w:r w:rsidR="00920796" w:rsidRPr="00920796">
        <w:rPr>
          <w:rFonts w:ascii="Arial" w:eastAsia="Times New Roman" w:hAnsi="Arial" w:cs="Arial"/>
          <w:color w:val="000000"/>
          <w:sz w:val="24"/>
          <w:szCs w:val="24"/>
        </w:rPr>
        <w:t xml:space="preserve"> market share of 8% in the 0</w:t>
      </w:r>
      <w:r>
        <w:rPr>
          <w:rFonts w:ascii="Arial" w:eastAsia="Times New Roman" w:hAnsi="Arial" w:cs="Arial"/>
          <w:color w:val="000000"/>
          <w:sz w:val="24"/>
          <w:szCs w:val="24"/>
        </w:rPr>
        <w:t xml:space="preserve"> to 80 HP segment in the USA</w:t>
      </w:r>
      <w:r w:rsidR="00920796" w:rsidRPr="00920796">
        <w:rPr>
          <w:rFonts w:ascii="Arial" w:eastAsia="Times New Roman" w:hAnsi="Arial" w:cs="Arial"/>
          <w:color w:val="000000"/>
          <w:sz w:val="24"/>
          <w:szCs w:val="24"/>
        </w:rPr>
        <w:t>.</w:t>
      </w:r>
      <w:r>
        <w:rPr>
          <w:rFonts w:ascii="Arial" w:eastAsia="Times New Roman" w:hAnsi="Arial" w:cs="Arial"/>
          <w:color w:val="000000"/>
          <w:sz w:val="24"/>
          <w:szCs w:val="24"/>
        </w:rPr>
        <w:t xml:space="preserve"> In china, sales</w:t>
      </w:r>
      <w:r w:rsidR="00920796" w:rsidRPr="00920796">
        <w:rPr>
          <w:rFonts w:ascii="Arial" w:eastAsia="Times New Roman" w:hAnsi="Arial" w:cs="Arial"/>
          <w:color w:val="000000"/>
          <w:sz w:val="24"/>
          <w:szCs w:val="24"/>
        </w:rPr>
        <w:t xml:space="preserve"> fr</w:t>
      </w:r>
      <w:r>
        <w:rPr>
          <w:rFonts w:ascii="Arial" w:eastAsia="Times New Roman" w:hAnsi="Arial" w:cs="Arial"/>
          <w:color w:val="000000"/>
          <w:sz w:val="24"/>
          <w:szCs w:val="24"/>
        </w:rPr>
        <w:t>om the Mahindra Yueda</w:t>
      </w:r>
      <w:r w:rsidR="00920796" w:rsidRPr="00920796">
        <w:rPr>
          <w:rFonts w:ascii="Arial" w:eastAsia="Times New Roman" w:hAnsi="Arial" w:cs="Arial"/>
          <w:color w:val="000000"/>
          <w:sz w:val="24"/>
          <w:szCs w:val="24"/>
        </w:rPr>
        <w:t xml:space="preserve"> Tra</w:t>
      </w:r>
      <w:r>
        <w:rPr>
          <w:rFonts w:ascii="Arial" w:eastAsia="Times New Roman" w:hAnsi="Arial" w:cs="Arial"/>
          <w:color w:val="000000"/>
          <w:sz w:val="24"/>
          <w:szCs w:val="24"/>
        </w:rPr>
        <w:t>ctor Company Ltd</w:t>
      </w:r>
      <w:r w:rsidR="00353995">
        <w:rPr>
          <w:rFonts w:ascii="Arial" w:eastAsia="Times New Roman" w:hAnsi="Arial" w:cs="Arial"/>
          <w:color w:val="000000"/>
          <w:sz w:val="24"/>
          <w:szCs w:val="24"/>
        </w:rPr>
        <w:t xml:space="preserve"> (“MYYTCL”)</w:t>
      </w:r>
      <w:r>
        <w:rPr>
          <w:rFonts w:ascii="Arial" w:eastAsia="Times New Roman" w:hAnsi="Arial" w:cs="Arial"/>
          <w:color w:val="000000"/>
          <w:sz w:val="24"/>
          <w:szCs w:val="24"/>
        </w:rPr>
        <w:t xml:space="preserve"> witnessed a marginal decline from 19622 to</w:t>
      </w:r>
      <w:r w:rsidR="00920796" w:rsidRPr="00920796">
        <w:rPr>
          <w:rFonts w:ascii="Arial" w:eastAsia="Times New Roman" w:hAnsi="Arial" w:cs="Arial"/>
          <w:color w:val="000000"/>
          <w:sz w:val="24"/>
          <w:szCs w:val="24"/>
        </w:rPr>
        <w:t xml:space="preserve"> 19,042 units as compared to </w:t>
      </w:r>
      <w:r>
        <w:rPr>
          <w:rFonts w:ascii="Arial" w:eastAsia="Times New Roman" w:hAnsi="Arial" w:cs="Arial"/>
          <w:color w:val="000000"/>
          <w:sz w:val="24"/>
          <w:szCs w:val="24"/>
        </w:rPr>
        <w:t>units sold in the</w:t>
      </w:r>
      <w:r w:rsidR="00920796" w:rsidRPr="00920796">
        <w:rPr>
          <w:rFonts w:ascii="Arial" w:eastAsia="Times New Roman" w:hAnsi="Arial" w:cs="Arial"/>
          <w:color w:val="000000"/>
          <w:sz w:val="24"/>
          <w:szCs w:val="24"/>
        </w:rPr>
        <w:t xml:space="preserve"> last year.</w:t>
      </w:r>
    </w:p>
    <w:p w:rsidR="00920796" w:rsidRPr="00920796" w:rsidRDefault="00353995" w:rsidP="00353995">
      <w:pPr>
        <w:spacing w:before="240"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T</w:t>
      </w:r>
      <w:r w:rsidR="00920796" w:rsidRPr="00920796">
        <w:rPr>
          <w:rFonts w:ascii="Arial" w:eastAsia="Times New Roman" w:hAnsi="Arial" w:cs="Arial"/>
          <w:color w:val="000000"/>
          <w:sz w:val="24"/>
          <w:szCs w:val="24"/>
        </w:rPr>
        <w:t>he</w:t>
      </w:r>
      <w:r w:rsidR="00EE3F68">
        <w:rPr>
          <w:rFonts w:ascii="Arial" w:eastAsia="Times New Roman" w:hAnsi="Arial" w:cs="Arial"/>
          <w:color w:val="000000"/>
          <w:sz w:val="24"/>
          <w:szCs w:val="24"/>
        </w:rPr>
        <w:t xml:space="preserve"> story of</w:t>
      </w:r>
      <w:r w:rsidR="00920796" w:rsidRPr="00920796">
        <w:rPr>
          <w:rFonts w:ascii="Arial" w:eastAsia="Times New Roman" w:hAnsi="Arial" w:cs="Arial"/>
          <w:color w:val="000000"/>
          <w:sz w:val="24"/>
          <w:szCs w:val="24"/>
        </w:rPr>
        <w:t xml:space="preserve"> growth for</w:t>
      </w:r>
      <w:r w:rsidR="00EE3F68">
        <w:rPr>
          <w:rFonts w:ascii="Arial" w:eastAsia="Times New Roman" w:hAnsi="Arial" w:cs="Arial"/>
          <w:color w:val="000000"/>
          <w:sz w:val="24"/>
          <w:szCs w:val="24"/>
        </w:rPr>
        <w:t xml:space="preserve"> the</w:t>
      </w:r>
      <w:r w:rsidR="00920796" w:rsidRPr="00920796">
        <w:rPr>
          <w:rFonts w:ascii="Arial" w:eastAsia="Times New Roman" w:hAnsi="Arial" w:cs="Arial"/>
          <w:color w:val="000000"/>
          <w:sz w:val="24"/>
          <w:szCs w:val="24"/>
        </w:rPr>
        <w:t xml:space="preserve"> </w:t>
      </w:r>
      <w:r w:rsidR="00EE3F68">
        <w:rPr>
          <w:rFonts w:ascii="Arial" w:eastAsia="Times New Roman" w:hAnsi="Arial" w:cs="Arial"/>
          <w:color w:val="000000"/>
          <w:sz w:val="24"/>
          <w:szCs w:val="24"/>
        </w:rPr>
        <w:t>r</w:t>
      </w:r>
      <w:r w:rsidR="00920796" w:rsidRPr="00920796">
        <w:rPr>
          <w:rFonts w:ascii="Arial" w:eastAsia="Times New Roman" w:hAnsi="Arial" w:cs="Arial"/>
          <w:color w:val="000000"/>
          <w:sz w:val="24"/>
          <w:szCs w:val="24"/>
        </w:rPr>
        <w:t xml:space="preserve">est of the </w:t>
      </w:r>
      <w:r w:rsidR="00EE3F68">
        <w:rPr>
          <w:rFonts w:ascii="Arial" w:eastAsia="Times New Roman" w:hAnsi="Arial" w:cs="Arial"/>
          <w:color w:val="000000"/>
          <w:sz w:val="24"/>
          <w:szCs w:val="24"/>
        </w:rPr>
        <w:t>world operations was in Africa</w:t>
      </w:r>
      <w:r w:rsidR="00726DD5">
        <w:rPr>
          <w:rFonts w:ascii="Arial" w:eastAsia="Times New Roman" w:hAnsi="Arial" w:cs="Arial"/>
          <w:color w:val="000000"/>
          <w:sz w:val="24"/>
          <w:szCs w:val="24"/>
        </w:rPr>
        <w:t xml:space="preserve"> </w:t>
      </w:r>
      <w:r w:rsidR="00EE3F68">
        <w:rPr>
          <w:rFonts w:ascii="Arial" w:eastAsia="Times New Roman" w:hAnsi="Arial" w:cs="Arial"/>
          <w:color w:val="000000"/>
          <w:sz w:val="24"/>
          <w:szCs w:val="24"/>
        </w:rPr>
        <w:t xml:space="preserve">and </w:t>
      </w:r>
      <w:r w:rsidR="00726DD5">
        <w:rPr>
          <w:rFonts w:ascii="Arial" w:eastAsia="Times New Roman" w:hAnsi="Arial" w:cs="Arial"/>
          <w:color w:val="000000"/>
          <w:sz w:val="24"/>
          <w:szCs w:val="24"/>
        </w:rPr>
        <w:t xml:space="preserve"> Algeria</w:t>
      </w:r>
      <w:r w:rsidR="00920796" w:rsidRPr="00920796">
        <w:rPr>
          <w:rFonts w:ascii="Arial" w:eastAsia="Times New Roman" w:hAnsi="Arial" w:cs="Arial"/>
          <w:color w:val="000000"/>
          <w:sz w:val="24"/>
          <w:szCs w:val="24"/>
        </w:rPr>
        <w:t xml:space="preserve"> as the </w:t>
      </w:r>
      <w:r w:rsidR="00EE3F68" w:rsidRPr="00920796">
        <w:rPr>
          <w:rFonts w:ascii="Arial" w:eastAsia="Times New Roman" w:hAnsi="Arial" w:cs="Arial"/>
          <w:color w:val="000000"/>
          <w:sz w:val="24"/>
          <w:szCs w:val="24"/>
        </w:rPr>
        <w:t>largest</w:t>
      </w:r>
      <w:r w:rsidR="00920796" w:rsidRPr="00920796">
        <w:rPr>
          <w:rFonts w:ascii="Arial" w:eastAsia="Times New Roman" w:hAnsi="Arial" w:cs="Arial"/>
          <w:color w:val="000000"/>
          <w:sz w:val="24"/>
          <w:szCs w:val="24"/>
        </w:rPr>
        <w:t xml:space="preserve"> market for Mahindra Tractors. </w:t>
      </w:r>
      <w:r w:rsidR="00726DD5">
        <w:rPr>
          <w:rFonts w:ascii="Arial" w:eastAsia="Times New Roman" w:hAnsi="Arial" w:cs="Arial"/>
          <w:color w:val="000000"/>
          <w:sz w:val="24"/>
          <w:szCs w:val="24"/>
        </w:rPr>
        <w:t>O</w:t>
      </w:r>
      <w:r w:rsidR="00726DD5" w:rsidRPr="00920796">
        <w:rPr>
          <w:rFonts w:ascii="Arial" w:eastAsia="Times New Roman" w:hAnsi="Arial" w:cs="Arial"/>
          <w:color w:val="000000"/>
          <w:sz w:val="24"/>
          <w:szCs w:val="24"/>
        </w:rPr>
        <w:t>n the other hand</w:t>
      </w:r>
      <w:r w:rsidR="00726DD5">
        <w:rPr>
          <w:rFonts w:ascii="Arial" w:eastAsia="Times New Roman" w:hAnsi="Arial" w:cs="Arial"/>
          <w:color w:val="000000"/>
          <w:sz w:val="24"/>
          <w:szCs w:val="24"/>
        </w:rPr>
        <w:t>, the SAARC region continue to be a challenge</w:t>
      </w:r>
      <w:r w:rsidR="00920796" w:rsidRPr="00920796">
        <w:rPr>
          <w:rFonts w:ascii="Arial" w:eastAsia="Times New Roman" w:hAnsi="Arial" w:cs="Arial"/>
          <w:color w:val="000000"/>
          <w:sz w:val="24"/>
          <w:szCs w:val="24"/>
        </w:rPr>
        <w:t xml:space="preserve"> </w:t>
      </w:r>
      <w:r w:rsidR="00726DD5">
        <w:rPr>
          <w:rFonts w:ascii="Arial" w:eastAsia="Times New Roman" w:hAnsi="Arial" w:cs="Arial"/>
          <w:color w:val="000000"/>
          <w:sz w:val="24"/>
          <w:szCs w:val="24"/>
        </w:rPr>
        <w:t>accompanied with diminishing</w:t>
      </w:r>
      <w:r w:rsidR="00920796" w:rsidRPr="00920796">
        <w:rPr>
          <w:rFonts w:ascii="Arial" w:eastAsia="Times New Roman" w:hAnsi="Arial" w:cs="Arial"/>
          <w:color w:val="000000"/>
          <w:sz w:val="24"/>
          <w:szCs w:val="24"/>
        </w:rPr>
        <w:t xml:space="preserve"> industry growth in </w:t>
      </w:r>
      <w:r w:rsidR="00726DD5">
        <w:rPr>
          <w:rFonts w:ascii="Arial" w:eastAsia="Times New Roman" w:hAnsi="Arial" w:cs="Arial"/>
          <w:color w:val="000000"/>
          <w:sz w:val="24"/>
          <w:szCs w:val="24"/>
        </w:rPr>
        <w:t xml:space="preserve">Sri Lanka, Nepal &amp; </w:t>
      </w:r>
      <w:r w:rsidR="00920796" w:rsidRPr="00920796">
        <w:rPr>
          <w:rFonts w:ascii="Arial" w:eastAsia="Times New Roman" w:hAnsi="Arial" w:cs="Arial"/>
          <w:color w:val="000000"/>
          <w:sz w:val="24"/>
          <w:szCs w:val="24"/>
        </w:rPr>
        <w:t>Bangladesh</w:t>
      </w:r>
      <w:r w:rsidR="00EE3F68">
        <w:rPr>
          <w:rFonts w:ascii="Arial" w:eastAsia="Times New Roman" w:hAnsi="Arial" w:cs="Arial"/>
          <w:color w:val="000000"/>
          <w:sz w:val="24"/>
          <w:szCs w:val="24"/>
        </w:rPr>
        <w:t xml:space="preserve"> adversely impacting volumes. G</w:t>
      </w:r>
      <w:r w:rsidR="00920796" w:rsidRPr="00920796">
        <w:rPr>
          <w:rFonts w:ascii="Arial" w:eastAsia="Times New Roman" w:hAnsi="Arial" w:cs="Arial"/>
          <w:color w:val="000000"/>
          <w:sz w:val="24"/>
          <w:szCs w:val="24"/>
        </w:rPr>
        <w:t>lobal subsidiarie</w:t>
      </w:r>
      <w:r w:rsidR="0038753C">
        <w:rPr>
          <w:rFonts w:ascii="Arial" w:eastAsia="Times New Roman" w:hAnsi="Arial" w:cs="Arial"/>
          <w:color w:val="000000"/>
          <w:sz w:val="24"/>
          <w:szCs w:val="24"/>
        </w:rPr>
        <w:t>s include Mahindra Europe</w:t>
      </w:r>
      <w:r w:rsidR="00920796" w:rsidRPr="00920796">
        <w:rPr>
          <w:rFonts w:ascii="Arial" w:eastAsia="Times New Roman" w:hAnsi="Arial" w:cs="Arial"/>
          <w:color w:val="000000"/>
          <w:sz w:val="24"/>
          <w:szCs w:val="24"/>
        </w:rPr>
        <w:t xml:space="preserve"> based in Italy,</w:t>
      </w:r>
      <w:r w:rsidR="0038753C">
        <w:rPr>
          <w:rFonts w:ascii="Arial" w:eastAsia="Times New Roman" w:hAnsi="Arial" w:cs="Arial"/>
          <w:color w:val="000000"/>
          <w:sz w:val="24"/>
          <w:szCs w:val="24"/>
        </w:rPr>
        <w:t xml:space="preserve"> </w:t>
      </w:r>
      <w:r w:rsidR="00920796" w:rsidRPr="00920796">
        <w:rPr>
          <w:rFonts w:ascii="Arial" w:eastAsia="Times New Roman" w:hAnsi="Arial" w:cs="Arial"/>
          <w:color w:val="000000"/>
          <w:sz w:val="24"/>
          <w:szCs w:val="24"/>
        </w:rPr>
        <w:t>Mahindra USA Inc., Mahindra South Africa and Mahindra (China) Tractor Co. Ltd</w:t>
      </w:r>
      <w:r w:rsidR="0038753C">
        <w:rPr>
          <w:rFonts w:ascii="Arial" w:eastAsia="Times New Roman" w:hAnsi="Arial" w:cs="Arial"/>
          <w:color w:val="000000"/>
          <w:sz w:val="24"/>
          <w:szCs w:val="24"/>
        </w:rPr>
        <w:t>.</w:t>
      </w:r>
    </w:p>
    <w:p w:rsidR="00C95CBE" w:rsidRDefault="00353995" w:rsidP="00353995">
      <w:pPr>
        <w:autoSpaceDE w:val="0"/>
        <w:autoSpaceDN w:val="0"/>
        <w:adjustRightInd w:val="0"/>
        <w:spacing w:before="240" w:after="0" w:line="240" w:lineRule="auto"/>
        <w:rPr>
          <w:rFonts w:ascii="Arial" w:hAnsi="Arial" w:cs="Arial"/>
          <w:b/>
          <w:color w:val="000000"/>
          <w:sz w:val="24"/>
          <w:szCs w:val="24"/>
        </w:rPr>
      </w:pPr>
      <w:r w:rsidRPr="00353995">
        <w:rPr>
          <w:rFonts w:ascii="Arial" w:hAnsi="Arial" w:cs="Arial"/>
          <w:b/>
          <w:color w:val="000000"/>
          <w:sz w:val="24"/>
          <w:szCs w:val="24"/>
        </w:rPr>
        <w:t>Segment Diversity</w:t>
      </w:r>
    </w:p>
    <w:p w:rsidR="00353995" w:rsidRDefault="00353995" w:rsidP="00353995">
      <w:pPr>
        <w:autoSpaceDE w:val="0"/>
        <w:autoSpaceDN w:val="0"/>
        <w:adjustRightInd w:val="0"/>
        <w:spacing w:before="240" w:after="0" w:line="360" w:lineRule="auto"/>
        <w:rPr>
          <w:rFonts w:ascii="Arial" w:hAnsi="Arial" w:cs="Arial"/>
          <w:color w:val="000000"/>
          <w:sz w:val="24"/>
          <w:szCs w:val="24"/>
        </w:rPr>
      </w:pPr>
      <w:r w:rsidRPr="00353995">
        <w:rPr>
          <w:rFonts w:ascii="Arial" w:hAnsi="Arial" w:cs="Arial"/>
          <w:color w:val="000000"/>
          <w:sz w:val="24"/>
          <w:szCs w:val="24"/>
        </w:rPr>
        <w:t>Major chunk of revenue comes from Automotive &amp; farm equipment segment contributing up</w:t>
      </w:r>
      <w:r w:rsidR="0038753C">
        <w:rPr>
          <w:rFonts w:ascii="Arial" w:hAnsi="Arial" w:cs="Arial"/>
          <w:color w:val="000000"/>
          <w:sz w:val="24"/>
          <w:szCs w:val="24"/>
        </w:rPr>
        <w:t xml:space="preserve"> </w:t>
      </w:r>
      <w:r w:rsidRPr="00353995">
        <w:rPr>
          <w:rFonts w:ascii="Arial" w:hAnsi="Arial" w:cs="Arial"/>
          <w:color w:val="000000"/>
          <w:sz w:val="24"/>
          <w:szCs w:val="24"/>
        </w:rPr>
        <w:t>to 80% and financial services segment is also highly profitable segment contributing 7% to revenue.</w:t>
      </w:r>
    </w:p>
    <w:p w:rsidR="0024458A" w:rsidRPr="0024458A" w:rsidRDefault="0024458A" w:rsidP="0024458A">
      <w:pPr>
        <w:autoSpaceDE w:val="0"/>
        <w:autoSpaceDN w:val="0"/>
        <w:adjustRightInd w:val="0"/>
        <w:spacing w:before="240" w:after="0" w:line="360" w:lineRule="auto"/>
        <w:jc w:val="center"/>
        <w:rPr>
          <w:rFonts w:ascii="Arial" w:hAnsi="Arial" w:cs="Arial"/>
          <w:color w:val="000000"/>
          <w:sz w:val="24"/>
          <w:szCs w:val="24"/>
        </w:rPr>
      </w:pPr>
      <w:r w:rsidRPr="0024458A">
        <w:rPr>
          <w:rFonts w:ascii="Arial" w:hAnsi="Arial" w:cs="Arial"/>
          <w:b/>
          <w:bCs/>
          <w:color w:val="000000"/>
          <w:sz w:val="24"/>
          <w:szCs w:val="24"/>
        </w:rPr>
        <w:t>Revenue Contribution of different Segments</w:t>
      </w:r>
    </w:p>
    <w:p w:rsidR="00353995" w:rsidRPr="00353995" w:rsidRDefault="00353995" w:rsidP="00C95CBE">
      <w:pPr>
        <w:autoSpaceDE w:val="0"/>
        <w:autoSpaceDN w:val="0"/>
        <w:adjustRightInd w:val="0"/>
        <w:spacing w:after="0" w:line="240" w:lineRule="auto"/>
        <w:rPr>
          <w:rFonts w:ascii="Arial" w:hAnsi="Arial" w:cs="Arial"/>
          <w:b/>
          <w:color w:val="000000"/>
          <w:sz w:val="24"/>
          <w:szCs w:val="24"/>
        </w:rPr>
      </w:pPr>
    </w:p>
    <w:p w:rsidR="00C95CBE" w:rsidRPr="00920796" w:rsidRDefault="00353995" w:rsidP="00C95CBE">
      <w:pPr>
        <w:autoSpaceDE w:val="0"/>
        <w:autoSpaceDN w:val="0"/>
        <w:adjustRightInd w:val="0"/>
        <w:spacing w:after="0" w:line="240" w:lineRule="auto"/>
        <w:rPr>
          <w:rFonts w:ascii="Arial" w:hAnsi="Arial" w:cs="Arial"/>
          <w:color w:val="000000"/>
          <w:sz w:val="24"/>
          <w:szCs w:val="24"/>
        </w:rPr>
      </w:pPr>
      <w:r w:rsidRPr="00353995">
        <w:rPr>
          <w:rFonts w:ascii="Arial" w:hAnsi="Arial" w:cs="Arial"/>
          <w:noProof/>
          <w:color w:val="000000"/>
          <w:sz w:val="24"/>
          <w:szCs w:val="24"/>
        </w:rPr>
        <w:drawing>
          <wp:inline distT="0" distB="0" distL="0" distR="0">
            <wp:extent cx="5095875" cy="3495675"/>
            <wp:effectExtent l="0" t="0" r="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95CBE" w:rsidRPr="00920796" w:rsidRDefault="00C95CBE" w:rsidP="00C95CBE">
      <w:pPr>
        <w:autoSpaceDE w:val="0"/>
        <w:autoSpaceDN w:val="0"/>
        <w:adjustRightInd w:val="0"/>
        <w:spacing w:after="0" w:line="240" w:lineRule="auto"/>
        <w:rPr>
          <w:rFonts w:ascii="Arial" w:hAnsi="Arial" w:cs="Arial"/>
          <w:color w:val="000000"/>
          <w:sz w:val="24"/>
          <w:szCs w:val="24"/>
        </w:rPr>
      </w:pPr>
    </w:p>
    <w:p w:rsidR="00373A2E" w:rsidRPr="00373A2E" w:rsidRDefault="00353995" w:rsidP="00C95CBE">
      <w:pPr>
        <w:autoSpaceDE w:val="0"/>
        <w:autoSpaceDN w:val="0"/>
        <w:adjustRightInd w:val="0"/>
        <w:spacing w:after="0" w:line="240" w:lineRule="auto"/>
        <w:rPr>
          <w:rFonts w:ascii="Arial" w:hAnsi="Arial" w:cs="Arial"/>
          <w:b/>
          <w:color w:val="000000"/>
          <w:sz w:val="24"/>
          <w:szCs w:val="24"/>
        </w:rPr>
      </w:pPr>
      <w:r w:rsidRPr="00373A2E">
        <w:rPr>
          <w:rFonts w:ascii="Arial" w:hAnsi="Arial" w:cs="Arial"/>
          <w:b/>
          <w:color w:val="000000"/>
          <w:sz w:val="24"/>
          <w:szCs w:val="24"/>
        </w:rPr>
        <w:lastRenderedPageBreak/>
        <w:t xml:space="preserve">Management Experience &amp; Quality </w:t>
      </w:r>
    </w:p>
    <w:p w:rsidR="00C95CBE" w:rsidRDefault="00373A2E" w:rsidP="00373A2E">
      <w:pPr>
        <w:autoSpaceDE w:val="0"/>
        <w:autoSpaceDN w:val="0"/>
        <w:adjustRightInd w:val="0"/>
        <w:spacing w:before="240" w:after="0" w:line="360" w:lineRule="auto"/>
        <w:jc w:val="both"/>
        <w:rPr>
          <w:rFonts w:ascii="Arial" w:hAnsi="Arial" w:cs="Arial"/>
          <w:color w:val="000000"/>
          <w:sz w:val="24"/>
          <w:szCs w:val="24"/>
        </w:rPr>
      </w:pPr>
      <w:r>
        <w:rPr>
          <w:rFonts w:ascii="Arial" w:hAnsi="Arial" w:cs="Arial"/>
          <w:color w:val="000000"/>
          <w:sz w:val="24"/>
          <w:szCs w:val="24"/>
        </w:rPr>
        <w:t>Chairman &amp; Managing Director Anand Mahindra is alumni of  Harvard Business School and joined Mahindra Group in 1989 and has strategically taken business to new heights. All directors on board have rich experience in their respective fields and contributed vastly towards the growth of the organization and hence, weight of 1 is assigned.</w:t>
      </w:r>
    </w:p>
    <w:p w:rsidR="00353995" w:rsidRDefault="00373A2E" w:rsidP="00373A2E">
      <w:pPr>
        <w:autoSpaceDE w:val="0"/>
        <w:autoSpaceDN w:val="0"/>
        <w:adjustRightInd w:val="0"/>
        <w:spacing w:before="240" w:after="0" w:line="360" w:lineRule="auto"/>
        <w:jc w:val="both"/>
        <w:rPr>
          <w:rFonts w:ascii="Arial" w:hAnsi="Arial" w:cs="Arial"/>
          <w:b/>
          <w:color w:val="000000"/>
          <w:sz w:val="24"/>
          <w:szCs w:val="24"/>
        </w:rPr>
      </w:pPr>
      <w:r w:rsidRPr="00373A2E">
        <w:rPr>
          <w:rFonts w:ascii="Arial" w:hAnsi="Arial" w:cs="Arial"/>
          <w:b/>
          <w:color w:val="000000"/>
          <w:sz w:val="24"/>
          <w:szCs w:val="24"/>
        </w:rPr>
        <w:t>Dispute &amp; Litigation Track Record</w:t>
      </w:r>
    </w:p>
    <w:p w:rsidR="00373A2E" w:rsidRPr="001C1227" w:rsidRDefault="00356784" w:rsidP="001C1227">
      <w:pPr>
        <w:spacing w:before="240"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A</w:t>
      </w:r>
      <w:r w:rsidRPr="001C1227">
        <w:rPr>
          <w:rFonts w:ascii="Arial" w:eastAsia="Times New Roman" w:hAnsi="Arial" w:cs="Arial"/>
          <w:color w:val="000000"/>
          <w:sz w:val="24"/>
          <w:szCs w:val="24"/>
        </w:rPr>
        <w:t>s on the end of the financial year</w:t>
      </w:r>
      <w:r>
        <w:rPr>
          <w:rFonts w:ascii="Arial" w:eastAsia="Times New Roman" w:hAnsi="Arial" w:cs="Arial"/>
          <w:color w:val="000000"/>
          <w:sz w:val="24"/>
          <w:szCs w:val="24"/>
        </w:rPr>
        <w:t>, t</w:t>
      </w:r>
      <w:r w:rsidR="00373A2E" w:rsidRPr="001C1227">
        <w:rPr>
          <w:rFonts w:ascii="Arial" w:eastAsia="Times New Roman" w:hAnsi="Arial" w:cs="Arial"/>
          <w:color w:val="000000"/>
          <w:sz w:val="24"/>
          <w:szCs w:val="24"/>
        </w:rPr>
        <w:t>wo cases</w:t>
      </w:r>
      <w:r>
        <w:rPr>
          <w:rFonts w:ascii="Arial" w:eastAsia="Times New Roman" w:hAnsi="Arial" w:cs="Arial"/>
          <w:color w:val="000000"/>
          <w:sz w:val="24"/>
          <w:szCs w:val="24"/>
        </w:rPr>
        <w:t xml:space="preserve"> are pending against the Company on </w:t>
      </w:r>
      <w:r w:rsidR="00373A2E" w:rsidRPr="001C1227">
        <w:rPr>
          <w:rFonts w:ascii="Arial" w:eastAsia="Times New Roman" w:hAnsi="Arial" w:cs="Arial"/>
          <w:color w:val="000000"/>
          <w:sz w:val="24"/>
          <w:szCs w:val="24"/>
        </w:rPr>
        <w:t>matters alle</w:t>
      </w:r>
      <w:r>
        <w:rPr>
          <w:rFonts w:ascii="Arial" w:eastAsia="Times New Roman" w:hAnsi="Arial" w:cs="Arial"/>
          <w:color w:val="000000"/>
          <w:sz w:val="24"/>
          <w:szCs w:val="24"/>
        </w:rPr>
        <w:t>ging unfair trade practice and other matter of</w:t>
      </w:r>
      <w:r w:rsidR="00373A2E" w:rsidRPr="001C1227">
        <w:rPr>
          <w:rFonts w:ascii="Arial" w:eastAsia="Times New Roman" w:hAnsi="Arial" w:cs="Arial"/>
          <w:color w:val="000000"/>
          <w:sz w:val="24"/>
          <w:szCs w:val="24"/>
        </w:rPr>
        <w:t xml:space="preserve"> anti-competitive activity</w:t>
      </w:r>
      <w:r>
        <w:rPr>
          <w:rFonts w:ascii="Arial" w:eastAsia="Times New Roman" w:hAnsi="Arial" w:cs="Arial"/>
          <w:color w:val="000000"/>
          <w:sz w:val="24"/>
          <w:szCs w:val="24"/>
        </w:rPr>
        <w:t>.</w:t>
      </w:r>
      <w:r w:rsidR="00373A2E" w:rsidRPr="001C1227">
        <w:rPr>
          <w:rFonts w:ascii="Arial" w:eastAsia="Times New Roman" w:hAnsi="Arial" w:cs="Arial"/>
          <w:color w:val="000000"/>
          <w:sz w:val="24"/>
          <w:szCs w:val="24"/>
        </w:rPr>
        <w:t xml:space="preserve"> There are other income tax &amp; </w:t>
      </w:r>
      <w:r w:rsidR="001C1227" w:rsidRPr="001C1227">
        <w:rPr>
          <w:rFonts w:ascii="Arial" w:eastAsia="Times New Roman" w:hAnsi="Arial" w:cs="Arial"/>
          <w:color w:val="000000"/>
          <w:sz w:val="24"/>
          <w:szCs w:val="24"/>
        </w:rPr>
        <w:t>excise duty related disputes are pending and hence .8 weight is assigned.</w:t>
      </w:r>
    </w:p>
    <w:p w:rsidR="00373A2E" w:rsidRPr="001C1227" w:rsidRDefault="001C1227" w:rsidP="00373A2E">
      <w:pPr>
        <w:autoSpaceDE w:val="0"/>
        <w:autoSpaceDN w:val="0"/>
        <w:adjustRightInd w:val="0"/>
        <w:spacing w:before="240" w:after="0" w:line="360" w:lineRule="auto"/>
        <w:jc w:val="both"/>
        <w:rPr>
          <w:rFonts w:ascii="Arial" w:hAnsi="Arial" w:cs="Arial"/>
          <w:b/>
          <w:color w:val="000000"/>
          <w:sz w:val="24"/>
          <w:szCs w:val="24"/>
        </w:rPr>
      </w:pPr>
      <w:r w:rsidRPr="001C1227">
        <w:rPr>
          <w:rFonts w:ascii="Arial" w:hAnsi="Arial" w:cs="Arial"/>
          <w:b/>
          <w:color w:val="000000"/>
          <w:sz w:val="24"/>
          <w:szCs w:val="24"/>
        </w:rPr>
        <w:t>Financial &amp; Accounting Policy</w:t>
      </w:r>
    </w:p>
    <w:p w:rsidR="001C1227" w:rsidRDefault="001C1227" w:rsidP="009A1689">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 xml:space="preserve">Company follows all rules and regulations related to financial reporting &amp; accounting standards and make all public disclosures </w:t>
      </w:r>
      <w:r w:rsidR="009A1689">
        <w:rPr>
          <w:rFonts w:ascii="Arial" w:hAnsi="Arial" w:cs="Arial"/>
          <w:color w:val="000000"/>
          <w:sz w:val="24"/>
          <w:szCs w:val="24"/>
        </w:rPr>
        <w:t>related to stock exchanges within reasonable period of time and hence, weight of 1 is assigned to both parameters.</w:t>
      </w:r>
    </w:p>
    <w:p w:rsidR="00353995" w:rsidRDefault="00353995" w:rsidP="00C95CBE">
      <w:pPr>
        <w:autoSpaceDE w:val="0"/>
        <w:autoSpaceDN w:val="0"/>
        <w:adjustRightInd w:val="0"/>
        <w:spacing w:after="0" w:line="240" w:lineRule="auto"/>
        <w:rPr>
          <w:rFonts w:ascii="Arial" w:hAnsi="Arial" w:cs="Arial"/>
          <w:color w:val="000000"/>
          <w:sz w:val="24"/>
          <w:szCs w:val="24"/>
        </w:rPr>
      </w:pPr>
    </w:p>
    <w:p w:rsidR="00353995" w:rsidRDefault="00294845" w:rsidP="00C95CBE">
      <w:pPr>
        <w:autoSpaceDE w:val="0"/>
        <w:autoSpaceDN w:val="0"/>
        <w:adjustRightInd w:val="0"/>
        <w:spacing w:after="0" w:line="240" w:lineRule="auto"/>
        <w:rPr>
          <w:rFonts w:ascii="Arial" w:hAnsi="Arial" w:cs="Arial"/>
          <w:color w:val="000000"/>
          <w:sz w:val="24"/>
          <w:szCs w:val="24"/>
        </w:rPr>
      </w:pPr>
      <w:r>
        <w:rPr>
          <w:rFonts w:ascii="Arial" w:hAnsi="Arial" w:cs="Arial"/>
          <w:noProof/>
          <w:color w:val="000000"/>
          <w:sz w:val="24"/>
          <w:szCs w:val="24"/>
        </w:rPr>
        <w:drawing>
          <wp:anchor distT="0" distB="0" distL="114300" distR="114300" simplePos="0" relativeHeight="251681792" behindDoc="0" locked="0" layoutInCell="1" allowOverlap="1">
            <wp:simplePos x="0" y="0"/>
            <wp:positionH relativeFrom="column">
              <wp:posOffset>-575310</wp:posOffset>
            </wp:positionH>
            <wp:positionV relativeFrom="paragraph">
              <wp:posOffset>10160</wp:posOffset>
            </wp:positionV>
            <wp:extent cx="6343650" cy="2114550"/>
            <wp:effectExtent l="19050" t="0" r="0" b="0"/>
            <wp:wrapNone/>
            <wp:docPr id="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l="2691" t="25490" r="43893" b="40850"/>
                    <a:stretch>
                      <a:fillRect/>
                    </a:stretch>
                  </pic:blipFill>
                  <pic:spPr bwMode="auto">
                    <a:xfrm>
                      <a:off x="0" y="0"/>
                      <a:ext cx="6343650" cy="2114550"/>
                    </a:xfrm>
                    <a:prstGeom prst="rect">
                      <a:avLst/>
                    </a:prstGeom>
                    <a:noFill/>
                    <a:ln w="9525">
                      <a:noFill/>
                      <a:miter lim="800000"/>
                      <a:headEnd/>
                      <a:tailEnd/>
                    </a:ln>
                  </pic:spPr>
                </pic:pic>
              </a:graphicData>
            </a:graphic>
          </wp:anchor>
        </w:drawing>
      </w:r>
    </w:p>
    <w:p w:rsidR="00353995" w:rsidRDefault="00353995" w:rsidP="00C95CBE">
      <w:pPr>
        <w:autoSpaceDE w:val="0"/>
        <w:autoSpaceDN w:val="0"/>
        <w:adjustRightInd w:val="0"/>
        <w:spacing w:after="0" w:line="240" w:lineRule="auto"/>
        <w:rPr>
          <w:rFonts w:ascii="Arial" w:hAnsi="Arial" w:cs="Arial"/>
          <w:color w:val="000000"/>
          <w:sz w:val="24"/>
          <w:szCs w:val="24"/>
        </w:rPr>
      </w:pPr>
    </w:p>
    <w:p w:rsidR="00353995" w:rsidRDefault="00353995" w:rsidP="00C95CBE">
      <w:pPr>
        <w:autoSpaceDE w:val="0"/>
        <w:autoSpaceDN w:val="0"/>
        <w:adjustRightInd w:val="0"/>
        <w:spacing w:after="0" w:line="240" w:lineRule="auto"/>
        <w:rPr>
          <w:rFonts w:ascii="Arial" w:hAnsi="Arial" w:cs="Arial"/>
          <w:color w:val="000000"/>
          <w:sz w:val="24"/>
          <w:szCs w:val="24"/>
        </w:rPr>
      </w:pPr>
    </w:p>
    <w:p w:rsidR="00353995" w:rsidRDefault="00353995" w:rsidP="00C95CBE">
      <w:pPr>
        <w:autoSpaceDE w:val="0"/>
        <w:autoSpaceDN w:val="0"/>
        <w:adjustRightInd w:val="0"/>
        <w:spacing w:after="0" w:line="240" w:lineRule="auto"/>
        <w:rPr>
          <w:rFonts w:ascii="Arial" w:hAnsi="Arial" w:cs="Arial"/>
          <w:color w:val="000000"/>
          <w:sz w:val="24"/>
          <w:szCs w:val="24"/>
        </w:rPr>
      </w:pPr>
    </w:p>
    <w:p w:rsidR="00353995" w:rsidRDefault="00353995" w:rsidP="00C95CBE">
      <w:pPr>
        <w:autoSpaceDE w:val="0"/>
        <w:autoSpaceDN w:val="0"/>
        <w:adjustRightInd w:val="0"/>
        <w:spacing w:after="0" w:line="240" w:lineRule="auto"/>
        <w:rPr>
          <w:rFonts w:ascii="Arial" w:hAnsi="Arial" w:cs="Arial"/>
          <w:color w:val="000000"/>
          <w:sz w:val="24"/>
          <w:szCs w:val="24"/>
        </w:rPr>
      </w:pPr>
    </w:p>
    <w:p w:rsidR="00353995" w:rsidRDefault="00353995" w:rsidP="00C95CBE">
      <w:pPr>
        <w:autoSpaceDE w:val="0"/>
        <w:autoSpaceDN w:val="0"/>
        <w:adjustRightInd w:val="0"/>
        <w:spacing w:after="0" w:line="240" w:lineRule="auto"/>
        <w:rPr>
          <w:rFonts w:ascii="Arial" w:hAnsi="Arial" w:cs="Arial"/>
          <w:color w:val="000000"/>
          <w:sz w:val="24"/>
          <w:szCs w:val="24"/>
        </w:rPr>
      </w:pPr>
    </w:p>
    <w:p w:rsidR="00353995" w:rsidRDefault="00353995" w:rsidP="00C95CBE">
      <w:pPr>
        <w:autoSpaceDE w:val="0"/>
        <w:autoSpaceDN w:val="0"/>
        <w:adjustRightInd w:val="0"/>
        <w:spacing w:after="0" w:line="240" w:lineRule="auto"/>
        <w:rPr>
          <w:rFonts w:ascii="Arial" w:hAnsi="Arial" w:cs="Arial"/>
          <w:color w:val="000000"/>
          <w:sz w:val="24"/>
          <w:szCs w:val="24"/>
        </w:rPr>
      </w:pPr>
    </w:p>
    <w:p w:rsidR="00353995" w:rsidRDefault="00353995" w:rsidP="00C95CBE">
      <w:pPr>
        <w:autoSpaceDE w:val="0"/>
        <w:autoSpaceDN w:val="0"/>
        <w:adjustRightInd w:val="0"/>
        <w:spacing w:after="0" w:line="240" w:lineRule="auto"/>
        <w:rPr>
          <w:rFonts w:ascii="Arial" w:hAnsi="Arial" w:cs="Arial"/>
          <w:color w:val="000000"/>
          <w:sz w:val="24"/>
          <w:szCs w:val="24"/>
        </w:rPr>
      </w:pPr>
    </w:p>
    <w:p w:rsidR="00353995" w:rsidRPr="00920796" w:rsidRDefault="00353995" w:rsidP="00C95CBE">
      <w:pPr>
        <w:autoSpaceDE w:val="0"/>
        <w:autoSpaceDN w:val="0"/>
        <w:adjustRightInd w:val="0"/>
        <w:spacing w:after="0" w:line="240" w:lineRule="auto"/>
        <w:rPr>
          <w:rFonts w:ascii="Arial" w:hAnsi="Arial" w:cs="Arial"/>
          <w:color w:val="000000"/>
          <w:sz w:val="24"/>
          <w:szCs w:val="24"/>
        </w:rPr>
      </w:pPr>
    </w:p>
    <w:p w:rsidR="00C95CBE" w:rsidRPr="00920796" w:rsidRDefault="00C95CBE" w:rsidP="00C95CBE">
      <w:pPr>
        <w:autoSpaceDE w:val="0"/>
        <w:autoSpaceDN w:val="0"/>
        <w:adjustRightInd w:val="0"/>
        <w:spacing w:after="0" w:line="240" w:lineRule="auto"/>
        <w:rPr>
          <w:rFonts w:ascii="Arial" w:hAnsi="Arial" w:cs="Arial"/>
          <w:color w:val="000000"/>
          <w:sz w:val="24"/>
          <w:szCs w:val="24"/>
        </w:rPr>
      </w:pPr>
    </w:p>
    <w:p w:rsidR="00C95CBE" w:rsidRPr="00920796" w:rsidRDefault="00C95CBE" w:rsidP="00C95CBE">
      <w:pPr>
        <w:autoSpaceDE w:val="0"/>
        <w:autoSpaceDN w:val="0"/>
        <w:adjustRightInd w:val="0"/>
        <w:spacing w:after="0" w:line="240" w:lineRule="auto"/>
        <w:rPr>
          <w:rFonts w:ascii="Arial" w:hAnsi="Arial" w:cs="Arial"/>
          <w:color w:val="000000"/>
          <w:sz w:val="24"/>
          <w:szCs w:val="24"/>
        </w:rPr>
      </w:pPr>
    </w:p>
    <w:p w:rsidR="00C95CBE" w:rsidRPr="00920796" w:rsidRDefault="00C95CBE" w:rsidP="00C95CBE">
      <w:pPr>
        <w:autoSpaceDE w:val="0"/>
        <w:autoSpaceDN w:val="0"/>
        <w:adjustRightInd w:val="0"/>
        <w:spacing w:after="0" w:line="240" w:lineRule="auto"/>
        <w:rPr>
          <w:rFonts w:ascii="Arial" w:hAnsi="Arial" w:cs="Arial"/>
          <w:color w:val="000000"/>
          <w:sz w:val="24"/>
          <w:szCs w:val="24"/>
        </w:rPr>
      </w:pPr>
    </w:p>
    <w:p w:rsidR="00C95CBE" w:rsidRPr="00920796" w:rsidRDefault="00C95CBE" w:rsidP="00C95CBE">
      <w:pPr>
        <w:autoSpaceDE w:val="0"/>
        <w:autoSpaceDN w:val="0"/>
        <w:adjustRightInd w:val="0"/>
        <w:spacing w:after="0" w:line="240" w:lineRule="auto"/>
        <w:rPr>
          <w:rFonts w:ascii="Arial" w:hAnsi="Arial" w:cs="Arial"/>
          <w:color w:val="000000"/>
          <w:sz w:val="24"/>
          <w:szCs w:val="24"/>
        </w:rPr>
      </w:pPr>
    </w:p>
    <w:p w:rsidR="00353995" w:rsidRDefault="002359D1" w:rsidP="00255172">
      <w:pPr>
        <w:autoSpaceDE w:val="0"/>
        <w:autoSpaceDN w:val="0"/>
        <w:adjustRightInd w:val="0"/>
        <w:spacing w:after="0" w:line="360" w:lineRule="auto"/>
        <w:jc w:val="both"/>
        <w:rPr>
          <w:rFonts w:ascii="Times New Roman" w:hAnsi="Times New Roman" w:cs="Times New Roman"/>
          <w:color w:val="000000"/>
          <w:sz w:val="20"/>
          <w:szCs w:val="20"/>
        </w:rPr>
      </w:pPr>
      <w:r w:rsidRPr="00255172">
        <w:rPr>
          <w:rFonts w:ascii="Arial" w:hAnsi="Arial" w:cs="Arial"/>
          <w:color w:val="000000"/>
          <w:sz w:val="24"/>
          <w:szCs w:val="24"/>
        </w:rPr>
        <w:t>After assigning the weights to various parameters, a credit rating has been assigned to Mahindra &amp; Mahindra following the framework provided by Corporate Bridge Academy, an online educational agency</w:t>
      </w:r>
      <w:r w:rsidR="00255172">
        <w:rPr>
          <w:rFonts w:ascii="Arial" w:hAnsi="Arial" w:cs="Arial"/>
          <w:color w:val="000000"/>
          <w:sz w:val="24"/>
          <w:szCs w:val="24"/>
        </w:rPr>
        <w:t xml:space="preserve"> which is similar to some extent to framework being followed by credit rating agencies</w:t>
      </w:r>
      <w:r>
        <w:rPr>
          <w:rFonts w:ascii="Times New Roman" w:hAnsi="Times New Roman" w:cs="Times New Roman"/>
          <w:color w:val="000000"/>
          <w:sz w:val="20"/>
          <w:szCs w:val="20"/>
        </w:rPr>
        <w:t>.</w:t>
      </w:r>
    </w:p>
    <w:p w:rsidR="00353995" w:rsidRDefault="00353995" w:rsidP="00C95CBE">
      <w:pPr>
        <w:autoSpaceDE w:val="0"/>
        <w:autoSpaceDN w:val="0"/>
        <w:adjustRightInd w:val="0"/>
        <w:spacing w:after="0" w:line="240" w:lineRule="auto"/>
        <w:rPr>
          <w:rFonts w:ascii="Times New Roman" w:hAnsi="Times New Roman" w:cs="Times New Roman"/>
          <w:color w:val="000000"/>
          <w:sz w:val="20"/>
          <w:szCs w:val="20"/>
        </w:rPr>
      </w:pPr>
    </w:p>
    <w:p w:rsidR="002359D1" w:rsidRDefault="002359D1">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rsidR="00654034" w:rsidRDefault="00654034" w:rsidP="009A1689">
      <w:pPr>
        <w:autoSpaceDE w:val="0"/>
        <w:autoSpaceDN w:val="0"/>
        <w:adjustRightInd w:val="0"/>
        <w:spacing w:after="0" w:line="240" w:lineRule="auto"/>
        <w:jc w:val="center"/>
        <w:rPr>
          <w:rFonts w:ascii="Arial" w:hAnsi="Arial" w:cs="Arial"/>
          <w:b/>
          <w:color w:val="000000"/>
          <w:sz w:val="28"/>
          <w:szCs w:val="28"/>
        </w:rPr>
      </w:pPr>
      <w:r>
        <w:rPr>
          <w:rFonts w:ascii="Arial" w:hAnsi="Arial" w:cs="Arial"/>
          <w:b/>
          <w:color w:val="000000"/>
          <w:sz w:val="28"/>
          <w:szCs w:val="28"/>
        </w:rPr>
        <w:lastRenderedPageBreak/>
        <w:t>Chapter</w:t>
      </w:r>
      <w:r w:rsidR="00791F77">
        <w:rPr>
          <w:rFonts w:ascii="Arial" w:hAnsi="Arial" w:cs="Arial"/>
          <w:b/>
          <w:color w:val="000000"/>
          <w:sz w:val="28"/>
          <w:szCs w:val="28"/>
        </w:rPr>
        <w:t xml:space="preserve"> 6</w:t>
      </w:r>
    </w:p>
    <w:p w:rsidR="00C95CBE" w:rsidRPr="009A1689" w:rsidRDefault="005D35D2" w:rsidP="00F53222">
      <w:pPr>
        <w:autoSpaceDE w:val="0"/>
        <w:autoSpaceDN w:val="0"/>
        <w:adjustRightInd w:val="0"/>
        <w:spacing w:before="240" w:after="0" w:line="240" w:lineRule="auto"/>
        <w:jc w:val="center"/>
        <w:rPr>
          <w:rFonts w:ascii="Arial" w:hAnsi="Arial" w:cs="Arial"/>
          <w:b/>
          <w:color w:val="000000"/>
          <w:sz w:val="28"/>
          <w:szCs w:val="28"/>
        </w:rPr>
      </w:pPr>
      <w:r w:rsidRPr="009A1689">
        <w:rPr>
          <w:rFonts w:ascii="Arial" w:hAnsi="Arial" w:cs="Arial"/>
          <w:b/>
          <w:color w:val="000000"/>
          <w:sz w:val="28"/>
          <w:szCs w:val="28"/>
        </w:rPr>
        <w:t>CONCLUSION &amp; RECOMMENDATION</w:t>
      </w:r>
    </w:p>
    <w:p w:rsidR="00C95CBE" w:rsidRPr="00DB7FDB" w:rsidRDefault="00C95CBE" w:rsidP="00C95CBE">
      <w:pPr>
        <w:autoSpaceDE w:val="0"/>
        <w:autoSpaceDN w:val="0"/>
        <w:adjustRightInd w:val="0"/>
        <w:spacing w:after="0" w:line="240" w:lineRule="auto"/>
        <w:rPr>
          <w:rFonts w:ascii="Arial" w:hAnsi="Arial" w:cs="Arial"/>
          <w:color w:val="000000"/>
          <w:sz w:val="24"/>
          <w:szCs w:val="24"/>
        </w:rPr>
      </w:pPr>
    </w:p>
    <w:p w:rsidR="00C95CBE" w:rsidRDefault="00191CD2" w:rsidP="00F254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Mahindra &amp; Mahindra Ltd generates majority of its revenue from Automotive &amp; Farm Equipment division and diversified its operations across various other segments to build a robust revenue model. Company’s forecasted financials indicate robust business performance in next few years despite downturn in domestic economy. Low consumer spending, depreciating rupee, scarcity of labor, rising commodity prices and high oil prices may affect the sales of company’s products. However, improving consumer sentiments and fall in interest rates will make up for loss in sales of passenger vehicles &amp; tractors. Unseasonal rains &amp; effect of EL Nino will continue to hover over the growth forecasts of agricultural sector forcing the company to cut the cost of producing the tractors and farm equipments thereby maintaining its market share. </w:t>
      </w:r>
      <w:r w:rsidR="0027314D">
        <w:rPr>
          <w:rFonts w:ascii="Arial" w:hAnsi="Arial" w:cs="Arial"/>
          <w:sz w:val="24"/>
          <w:szCs w:val="24"/>
        </w:rPr>
        <w:t>M&amp;M continued</w:t>
      </w:r>
      <w:r w:rsidR="00B6209D" w:rsidRPr="00B6209D">
        <w:rPr>
          <w:rFonts w:ascii="Arial" w:hAnsi="Arial" w:cs="Arial"/>
          <w:sz w:val="24"/>
          <w:szCs w:val="24"/>
        </w:rPr>
        <w:t xml:space="preserve"> with its </w:t>
      </w:r>
      <w:r w:rsidR="0027314D">
        <w:rPr>
          <w:rFonts w:ascii="Arial" w:hAnsi="Arial" w:cs="Arial"/>
          <w:sz w:val="24"/>
          <w:szCs w:val="24"/>
        </w:rPr>
        <w:t>strict cost restructuring exercise and</w:t>
      </w:r>
      <w:r w:rsidR="00B6209D" w:rsidRPr="00B6209D">
        <w:rPr>
          <w:rFonts w:ascii="Arial" w:hAnsi="Arial" w:cs="Arial"/>
          <w:sz w:val="24"/>
          <w:szCs w:val="24"/>
        </w:rPr>
        <w:t xml:space="preserve"> </w:t>
      </w:r>
      <w:r w:rsidR="0027314D">
        <w:rPr>
          <w:rFonts w:ascii="Arial" w:hAnsi="Arial" w:cs="Arial"/>
          <w:sz w:val="24"/>
          <w:szCs w:val="24"/>
        </w:rPr>
        <w:t>improved efficiency</w:t>
      </w:r>
      <w:r w:rsidR="00B6209D" w:rsidRPr="00B6209D">
        <w:rPr>
          <w:rFonts w:ascii="Arial" w:hAnsi="Arial" w:cs="Arial"/>
          <w:sz w:val="24"/>
          <w:szCs w:val="24"/>
        </w:rPr>
        <w:t xml:space="preserve"> </w:t>
      </w:r>
      <w:r w:rsidR="0027314D">
        <w:rPr>
          <w:rFonts w:ascii="Arial" w:hAnsi="Arial" w:cs="Arial"/>
          <w:sz w:val="24"/>
          <w:szCs w:val="24"/>
        </w:rPr>
        <w:t xml:space="preserve">consistently </w:t>
      </w:r>
      <w:r w:rsidR="00B6209D" w:rsidRPr="00B6209D">
        <w:rPr>
          <w:rFonts w:ascii="Arial" w:hAnsi="Arial" w:cs="Arial"/>
          <w:sz w:val="24"/>
          <w:szCs w:val="24"/>
        </w:rPr>
        <w:t xml:space="preserve">which resulted in </w:t>
      </w:r>
      <w:r w:rsidR="0027314D" w:rsidRPr="00B6209D">
        <w:rPr>
          <w:rFonts w:ascii="Arial" w:hAnsi="Arial" w:cs="Arial"/>
          <w:sz w:val="24"/>
          <w:szCs w:val="24"/>
        </w:rPr>
        <w:t>considerable</w:t>
      </w:r>
      <w:r w:rsidR="0027314D">
        <w:rPr>
          <w:rFonts w:ascii="Arial" w:hAnsi="Arial" w:cs="Arial"/>
          <w:sz w:val="24"/>
          <w:szCs w:val="24"/>
        </w:rPr>
        <w:t xml:space="preserve"> cost savings through persistent focus on controlling costs</w:t>
      </w:r>
      <w:r w:rsidR="00B6209D" w:rsidRPr="00B6209D">
        <w:rPr>
          <w:rFonts w:ascii="Arial" w:hAnsi="Arial" w:cs="Arial"/>
          <w:sz w:val="24"/>
          <w:szCs w:val="24"/>
        </w:rPr>
        <w:t>, process</w:t>
      </w:r>
      <w:r w:rsidR="0027314D">
        <w:rPr>
          <w:rFonts w:ascii="Arial" w:hAnsi="Arial" w:cs="Arial"/>
          <w:sz w:val="24"/>
          <w:szCs w:val="24"/>
        </w:rPr>
        <w:t>ing efficiency</w:t>
      </w:r>
      <w:r w:rsidR="00D365EE">
        <w:rPr>
          <w:rFonts w:ascii="Arial" w:hAnsi="Arial" w:cs="Arial"/>
          <w:sz w:val="24"/>
          <w:szCs w:val="24"/>
        </w:rPr>
        <w:t xml:space="preserve"> and product innovation</w:t>
      </w:r>
      <w:r w:rsidR="00B6209D" w:rsidRPr="00B6209D">
        <w:rPr>
          <w:rFonts w:ascii="Arial" w:hAnsi="Arial" w:cs="Arial"/>
          <w:sz w:val="24"/>
          <w:szCs w:val="24"/>
        </w:rPr>
        <w:t xml:space="preserve"> that </w:t>
      </w:r>
      <w:r w:rsidR="0027314D">
        <w:rPr>
          <w:rFonts w:ascii="Arial" w:hAnsi="Arial" w:cs="Arial"/>
          <w:sz w:val="24"/>
          <w:szCs w:val="24"/>
        </w:rPr>
        <w:t>match</w:t>
      </w:r>
      <w:r w:rsidR="00B6209D" w:rsidRPr="00B6209D">
        <w:rPr>
          <w:rFonts w:ascii="Arial" w:hAnsi="Arial" w:cs="Arial"/>
          <w:sz w:val="24"/>
          <w:szCs w:val="24"/>
        </w:rPr>
        <w:t xml:space="preserve"> customer e</w:t>
      </w:r>
      <w:r w:rsidR="00D365EE">
        <w:rPr>
          <w:rFonts w:ascii="Arial" w:hAnsi="Arial" w:cs="Arial"/>
          <w:sz w:val="24"/>
          <w:szCs w:val="24"/>
        </w:rPr>
        <w:t>xpectations in all areas thus</w:t>
      </w:r>
      <w:r w:rsidR="00B6209D" w:rsidRPr="00B6209D">
        <w:rPr>
          <w:rFonts w:ascii="Arial" w:hAnsi="Arial" w:cs="Arial"/>
          <w:sz w:val="24"/>
          <w:szCs w:val="24"/>
        </w:rPr>
        <w:t xml:space="preserve"> </w:t>
      </w:r>
      <w:r w:rsidR="00D365EE" w:rsidRPr="00B6209D">
        <w:rPr>
          <w:rFonts w:ascii="Arial" w:hAnsi="Arial" w:cs="Arial"/>
          <w:sz w:val="24"/>
          <w:szCs w:val="24"/>
        </w:rPr>
        <w:t>facilitat</w:t>
      </w:r>
      <w:r w:rsidR="00D365EE">
        <w:rPr>
          <w:rFonts w:ascii="Arial" w:hAnsi="Arial" w:cs="Arial"/>
          <w:sz w:val="24"/>
          <w:szCs w:val="24"/>
        </w:rPr>
        <w:t>ing</w:t>
      </w:r>
      <w:r w:rsidR="00B6209D" w:rsidRPr="00B6209D">
        <w:rPr>
          <w:rFonts w:ascii="Arial" w:hAnsi="Arial" w:cs="Arial"/>
          <w:sz w:val="24"/>
          <w:szCs w:val="24"/>
        </w:rPr>
        <w:t xml:space="preserve"> the </w:t>
      </w:r>
      <w:r w:rsidR="00D365EE" w:rsidRPr="00B6209D">
        <w:rPr>
          <w:rFonts w:ascii="Arial" w:hAnsi="Arial" w:cs="Arial"/>
          <w:sz w:val="24"/>
          <w:szCs w:val="24"/>
        </w:rPr>
        <w:t>business</w:t>
      </w:r>
      <w:r w:rsidR="00B6209D" w:rsidRPr="00B6209D">
        <w:rPr>
          <w:rFonts w:ascii="Arial" w:hAnsi="Arial" w:cs="Arial"/>
          <w:sz w:val="24"/>
          <w:szCs w:val="24"/>
        </w:rPr>
        <w:t xml:space="preserve"> to </w:t>
      </w:r>
      <w:r w:rsidR="00D365EE" w:rsidRPr="00B6209D">
        <w:rPr>
          <w:rFonts w:ascii="Arial" w:hAnsi="Arial" w:cs="Arial"/>
          <w:sz w:val="24"/>
          <w:szCs w:val="24"/>
        </w:rPr>
        <w:t>retain</w:t>
      </w:r>
      <w:r w:rsidR="00B6209D" w:rsidRPr="00B6209D">
        <w:rPr>
          <w:rFonts w:ascii="Arial" w:hAnsi="Arial" w:cs="Arial"/>
          <w:sz w:val="24"/>
          <w:szCs w:val="24"/>
        </w:rPr>
        <w:t xml:space="preserve"> </w:t>
      </w:r>
      <w:r w:rsidR="00D365EE" w:rsidRPr="00B6209D">
        <w:rPr>
          <w:rFonts w:ascii="Arial" w:hAnsi="Arial" w:cs="Arial"/>
          <w:sz w:val="24"/>
          <w:szCs w:val="24"/>
        </w:rPr>
        <w:t>money-spinning</w:t>
      </w:r>
      <w:r w:rsidR="00B6209D" w:rsidRPr="00B6209D">
        <w:rPr>
          <w:rFonts w:ascii="Arial" w:hAnsi="Arial" w:cs="Arial"/>
          <w:sz w:val="24"/>
          <w:szCs w:val="24"/>
        </w:rPr>
        <w:t xml:space="preserve"> growth in the </w:t>
      </w:r>
      <w:r w:rsidR="00D365EE" w:rsidRPr="00B6209D">
        <w:rPr>
          <w:rFonts w:ascii="Arial" w:hAnsi="Arial" w:cs="Arial"/>
          <w:sz w:val="24"/>
          <w:szCs w:val="24"/>
        </w:rPr>
        <w:t>present</w:t>
      </w:r>
      <w:r w:rsidR="00B6209D" w:rsidRPr="00B6209D">
        <w:rPr>
          <w:rFonts w:ascii="Arial" w:hAnsi="Arial" w:cs="Arial"/>
          <w:sz w:val="24"/>
          <w:szCs w:val="24"/>
        </w:rPr>
        <w:t xml:space="preserve"> economic </w:t>
      </w:r>
      <w:r w:rsidR="00D365EE" w:rsidRPr="00B6209D">
        <w:rPr>
          <w:rFonts w:ascii="Arial" w:hAnsi="Arial" w:cs="Arial"/>
          <w:sz w:val="24"/>
          <w:szCs w:val="24"/>
        </w:rPr>
        <w:t>setting</w:t>
      </w:r>
      <w:r w:rsidR="00B6209D">
        <w:rPr>
          <w:rFonts w:ascii="Arial" w:hAnsi="Arial" w:cs="Arial"/>
          <w:sz w:val="24"/>
          <w:szCs w:val="24"/>
        </w:rPr>
        <w:t>.</w:t>
      </w:r>
    </w:p>
    <w:p w:rsidR="00F25414" w:rsidRPr="00F25414" w:rsidRDefault="00F25414" w:rsidP="00F25414">
      <w:pPr>
        <w:pStyle w:val="Default"/>
        <w:spacing w:before="240" w:line="360" w:lineRule="auto"/>
        <w:jc w:val="both"/>
        <w:rPr>
          <w:rFonts w:ascii="Calibri" w:hAnsi="Calibri" w:cs="Calibri"/>
          <w:sz w:val="20"/>
          <w:szCs w:val="20"/>
        </w:rPr>
      </w:pPr>
      <w:r w:rsidRPr="00F25414">
        <w:rPr>
          <w:rFonts w:ascii="Arial" w:hAnsi="Arial" w:cs="Arial"/>
        </w:rPr>
        <w:t xml:space="preserve">In FY16, </w:t>
      </w:r>
      <w:r>
        <w:rPr>
          <w:rFonts w:ascii="Arial" w:hAnsi="Arial" w:cs="Arial"/>
        </w:rPr>
        <w:t>Utility Vehicle(</w:t>
      </w:r>
      <w:r w:rsidRPr="00F25414">
        <w:rPr>
          <w:rFonts w:ascii="Arial" w:hAnsi="Arial" w:cs="Arial"/>
        </w:rPr>
        <w:t>UV</w:t>
      </w:r>
      <w:r>
        <w:rPr>
          <w:rFonts w:ascii="Arial" w:hAnsi="Arial" w:cs="Arial"/>
        </w:rPr>
        <w:t>)</w:t>
      </w:r>
      <w:r w:rsidRPr="00F25414">
        <w:rPr>
          <w:rFonts w:ascii="Arial" w:hAnsi="Arial" w:cs="Arial"/>
        </w:rPr>
        <w:t xml:space="preserve"> industry is expected to grow more than cars, as more product launches and petrol options emerge in UV </w:t>
      </w:r>
      <w:r>
        <w:rPr>
          <w:rFonts w:ascii="Arial" w:hAnsi="Arial" w:cs="Arial"/>
        </w:rPr>
        <w:t xml:space="preserve">segment. </w:t>
      </w:r>
      <w:r w:rsidRPr="00F25414">
        <w:rPr>
          <w:rFonts w:ascii="Arial" w:hAnsi="Arial" w:cs="Arial"/>
        </w:rPr>
        <w:t>HCV segment has seen good growth so far in FY15. However, discounts are still higher in the industry. M&amp;M has also increased its market share to 2.7%; M&amp;M will strive to reach a market share of 7-8% and feels that it has the products to reach the same. During 3</w:t>
      </w:r>
      <w:r w:rsidRPr="00F25414">
        <w:rPr>
          <w:rFonts w:ascii="Arial" w:hAnsi="Arial" w:cs="Arial"/>
          <w:vertAlign w:val="superscript"/>
        </w:rPr>
        <w:t>rd</w:t>
      </w:r>
      <w:r w:rsidRPr="00F25414">
        <w:rPr>
          <w:rFonts w:ascii="Arial" w:hAnsi="Arial" w:cs="Arial"/>
        </w:rPr>
        <w:t xml:space="preserve"> quarter of FY15,Exports de-grew 23% &amp; was  affected majorly by Chile due to change in duty structure</w:t>
      </w:r>
      <w:r w:rsidRPr="00F25414">
        <w:rPr>
          <w:rFonts w:ascii="Calibri" w:hAnsi="Calibri" w:cs="Calibri"/>
          <w:sz w:val="20"/>
          <w:szCs w:val="20"/>
        </w:rPr>
        <w:t xml:space="preserve">. </w:t>
      </w:r>
    </w:p>
    <w:p w:rsidR="00B6209D" w:rsidRDefault="00B6209D" w:rsidP="00B6209D">
      <w:pPr>
        <w:autoSpaceDE w:val="0"/>
        <w:autoSpaceDN w:val="0"/>
        <w:adjustRightInd w:val="0"/>
        <w:spacing w:after="0" w:line="240" w:lineRule="auto"/>
        <w:rPr>
          <w:rFonts w:ascii="Frutiger-Roman" w:hAnsi="Frutiger-Roman" w:cs="Frutiger-Roman"/>
          <w:sz w:val="19"/>
          <w:szCs w:val="19"/>
        </w:rPr>
      </w:pPr>
    </w:p>
    <w:p w:rsidR="00B6209D" w:rsidRPr="008B6977" w:rsidRDefault="00F25414" w:rsidP="008B6977">
      <w:pPr>
        <w:autoSpaceDE w:val="0"/>
        <w:autoSpaceDN w:val="0"/>
        <w:adjustRightInd w:val="0"/>
        <w:spacing w:after="0" w:line="360" w:lineRule="auto"/>
        <w:jc w:val="both"/>
        <w:rPr>
          <w:rFonts w:ascii="Arial" w:hAnsi="Arial" w:cs="Arial"/>
          <w:sz w:val="24"/>
          <w:szCs w:val="24"/>
        </w:rPr>
      </w:pPr>
      <w:r>
        <w:rPr>
          <w:rFonts w:ascii="Arial" w:hAnsi="Arial" w:cs="Arial"/>
          <w:color w:val="000000"/>
          <w:sz w:val="24"/>
          <w:szCs w:val="24"/>
        </w:rPr>
        <w:t>On financial front, company has performed fairly well reporting 8% growth in revenue and 14% in PAT in FY14 and revenue is expected to grow at average 8% over next few years on back of rising domestic as well as global demand.</w:t>
      </w:r>
      <w:r w:rsidR="00B6209D" w:rsidRPr="00B6209D">
        <w:rPr>
          <w:rFonts w:ascii="Frutiger-Roman" w:hAnsi="Frutiger-Roman" w:cs="Frutiger-Roman"/>
          <w:sz w:val="19"/>
          <w:szCs w:val="19"/>
        </w:rPr>
        <w:t xml:space="preserve"> </w:t>
      </w:r>
      <w:r w:rsidR="00B6209D" w:rsidRPr="008B6977">
        <w:rPr>
          <w:rFonts w:ascii="Arial" w:hAnsi="Arial" w:cs="Arial"/>
          <w:sz w:val="24"/>
          <w:szCs w:val="24"/>
        </w:rPr>
        <w:t>Company continued to focus on managing cash efficiently</w:t>
      </w:r>
      <w:r w:rsidR="008B6977" w:rsidRPr="008B6977">
        <w:rPr>
          <w:rFonts w:ascii="Arial" w:hAnsi="Arial" w:cs="Arial"/>
          <w:sz w:val="24"/>
          <w:szCs w:val="24"/>
        </w:rPr>
        <w:t xml:space="preserve"> </w:t>
      </w:r>
      <w:r w:rsidR="00B6209D" w:rsidRPr="008B6977">
        <w:rPr>
          <w:rFonts w:ascii="Arial" w:hAnsi="Arial" w:cs="Arial"/>
          <w:sz w:val="24"/>
          <w:szCs w:val="24"/>
        </w:rPr>
        <w:t>and ensured that it had adequate liquidity and back up lines</w:t>
      </w:r>
      <w:r w:rsidR="008B6977" w:rsidRPr="008B6977">
        <w:rPr>
          <w:rFonts w:ascii="Arial" w:hAnsi="Arial" w:cs="Arial"/>
          <w:sz w:val="24"/>
          <w:szCs w:val="24"/>
        </w:rPr>
        <w:t xml:space="preserve"> </w:t>
      </w:r>
      <w:r w:rsidR="00B6209D" w:rsidRPr="008B6977">
        <w:rPr>
          <w:rFonts w:ascii="Arial" w:hAnsi="Arial" w:cs="Arial"/>
          <w:sz w:val="24"/>
          <w:szCs w:val="24"/>
        </w:rPr>
        <w:t>of credit. Dur</w:t>
      </w:r>
      <w:r w:rsidR="009C0400">
        <w:rPr>
          <w:rFonts w:ascii="Arial" w:hAnsi="Arial" w:cs="Arial"/>
          <w:sz w:val="24"/>
          <w:szCs w:val="24"/>
        </w:rPr>
        <w:t>ing the FY14</w:t>
      </w:r>
      <w:r w:rsidR="008B6977" w:rsidRPr="008B6977">
        <w:rPr>
          <w:rFonts w:ascii="Arial" w:hAnsi="Arial" w:cs="Arial"/>
          <w:sz w:val="24"/>
          <w:szCs w:val="24"/>
        </w:rPr>
        <w:t>,</w:t>
      </w:r>
      <w:r w:rsidR="00B6209D" w:rsidRPr="008B6977">
        <w:rPr>
          <w:rFonts w:ascii="Arial" w:hAnsi="Arial" w:cs="Arial"/>
          <w:sz w:val="24"/>
          <w:szCs w:val="24"/>
        </w:rPr>
        <w:t xml:space="preserve"> Company repaid</w:t>
      </w:r>
      <w:r w:rsidR="008B6977" w:rsidRPr="008B6977">
        <w:rPr>
          <w:rFonts w:ascii="Arial" w:hAnsi="Arial" w:cs="Arial"/>
          <w:sz w:val="24"/>
          <w:szCs w:val="24"/>
        </w:rPr>
        <w:t xml:space="preserve"> </w:t>
      </w:r>
      <w:r w:rsidR="00B6209D" w:rsidRPr="008B6977">
        <w:rPr>
          <w:rFonts w:ascii="Arial" w:hAnsi="Arial" w:cs="Arial"/>
          <w:sz w:val="24"/>
          <w:szCs w:val="24"/>
        </w:rPr>
        <w:t xml:space="preserve">Rs. 474 crores of borrowings from internal accruals. </w:t>
      </w:r>
      <w:r w:rsidR="00B6209D" w:rsidRPr="008B6977">
        <w:rPr>
          <w:rFonts w:ascii="Arial" w:hAnsi="Arial" w:cs="Arial"/>
          <w:sz w:val="24"/>
          <w:szCs w:val="24"/>
        </w:rPr>
        <w:lastRenderedPageBreak/>
        <w:t>The</w:t>
      </w:r>
      <w:r w:rsidR="00EC7385">
        <w:rPr>
          <w:rFonts w:ascii="Arial" w:hAnsi="Arial" w:cs="Arial"/>
          <w:sz w:val="24"/>
          <w:szCs w:val="24"/>
        </w:rPr>
        <w:t xml:space="preserve"> Banks </w:t>
      </w:r>
      <w:r w:rsidR="008B6977" w:rsidRPr="008B6977">
        <w:rPr>
          <w:rFonts w:ascii="Arial" w:hAnsi="Arial" w:cs="Arial"/>
          <w:sz w:val="24"/>
          <w:szCs w:val="24"/>
        </w:rPr>
        <w:t>rate</w:t>
      </w:r>
      <w:r w:rsidR="00EC7385">
        <w:rPr>
          <w:rFonts w:ascii="Arial" w:hAnsi="Arial" w:cs="Arial"/>
          <w:sz w:val="24"/>
          <w:szCs w:val="24"/>
        </w:rPr>
        <w:t>d</w:t>
      </w:r>
      <w:r w:rsidR="008B6977" w:rsidRPr="008B6977">
        <w:rPr>
          <w:rFonts w:ascii="Arial" w:hAnsi="Arial" w:cs="Arial"/>
          <w:sz w:val="24"/>
          <w:szCs w:val="24"/>
        </w:rPr>
        <w:t xml:space="preserve"> M&amp;M</w:t>
      </w:r>
      <w:r w:rsidR="00B6209D" w:rsidRPr="008B6977">
        <w:rPr>
          <w:rFonts w:ascii="Arial" w:hAnsi="Arial" w:cs="Arial"/>
          <w:sz w:val="24"/>
          <w:szCs w:val="24"/>
        </w:rPr>
        <w:t xml:space="preserve"> as a prime</w:t>
      </w:r>
      <w:r w:rsidR="008B6977" w:rsidRPr="008B6977">
        <w:rPr>
          <w:rFonts w:ascii="Arial" w:hAnsi="Arial" w:cs="Arial"/>
          <w:sz w:val="24"/>
          <w:szCs w:val="24"/>
        </w:rPr>
        <w:t xml:space="preserve"> customer and </w:t>
      </w:r>
      <w:r w:rsidR="009C0400">
        <w:rPr>
          <w:rFonts w:ascii="Arial" w:hAnsi="Arial" w:cs="Arial"/>
          <w:sz w:val="24"/>
          <w:szCs w:val="24"/>
        </w:rPr>
        <w:t xml:space="preserve">are </w:t>
      </w:r>
      <w:r w:rsidR="008B6977" w:rsidRPr="008B6977">
        <w:rPr>
          <w:rFonts w:ascii="Arial" w:hAnsi="Arial" w:cs="Arial"/>
          <w:sz w:val="24"/>
          <w:szCs w:val="24"/>
        </w:rPr>
        <w:t>extend</w:t>
      </w:r>
      <w:r w:rsidR="009C0400">
        <w:rPr>
          <w:rFonts w:ascii="Arial" w:hAnsi="Arial" w:cs="Arial"/>
          <w:sz w:val="24"/>
          <w:szCs w:val="24"/>
        </w:rPr>
        <w:t>ing</w:t>
      </w:r>
      <w:r w:rsidR="008B6977" w:rsidRPr="008B6977">
        <w:rPr>
          <w:rFonts w:ascii="Arial" w:hAnsi="Arial" w:cs="Arial"/>
          <w:sz w:val="24"/>
          <w:szCs w:val="24"/>
        </w:rPr>
        <w:t xml:space="preserve"> </w:t>
      </w:r>
      <w:r w:rsidR="00B6209D" w:rsidRPr="008B6977">
        <w:rPr>
          <w:rFonts w:ascii="Arial" w:hAnsi="Arial" w:cs="Arial"/>
          <w:sz w:val="24"/>
          <w:szCs w:val="24"/>
        </w:rPr>
        <w:t xml:space="preserve">services at </w:t>
      </w:r>
      <w:r w:rsidR="00EC7385" w:rsidRPr="008B6977">
        <w:rPr>
          <w:rFonts w:ascii="Arial" w:hAnsi="Arial" w:cs="Arial"/>
          <w:sz w:val="24"/>
          <w:szCs w:val="24"/>
        </w:rPr>
        <w:t>primary</w:t>
      </w:r>
      <w:r w:rsidR="00B6209D" w:rsidRPr="008B6977">
        <w:rPr>
          <w:rFonts w:ascii="Arial" w:hAnsi="Arial" w:cs="Arial"/>
          <w:sz w:val="24"/>
          <w:szCs w:val="24"/>
        </w:rPr>
        <w:t xml:space="preserve"> rates. </w:t>
      </w:r>
      <w:r w:rsidR="009C0400">
        <w:rPr>
          <w:rFonts w:ascii="Arial" w:hAnsi="Arial" w:cs="Arial"/>
          <w:sz w:val="24"/>
          <w:szCs w:val="24"/>
        </w:rPr>
        <w:t>M&amp;M has been following</w:t>
      </w:r>
      <w:r w:rsidR="00B6209D" w:rsidRPr="008B6977">
        <w:rPr>
          <w:rFonts w:ascii="Arial" w:hAnsi="Arial" w:cs="Arial"/>
          <w:sz w:val="24"/>
          <w:szCs w:val="24"/>
        </w:rPr>
        <w:t xml:space="preserve"> a </w:t>
      </w:r>
      <w:r w:rsidR="00EC7385" w:rsidRPr="008B6977">
        <w:rPr>
          <w:rFonts w:ascii="Arial" w:hAnsi="Arial" w:cs="Arial"/>
          <w:sz w:val="24"/>
          <w:szCs w:val="24"/>
        </w:rPr>
        <w:t>careful</w:t>
      </w:r>
      <w:r w:rsidR="00B6209D" w:rsidRPr="008B6977">
        <w:rPr>
          <w:rFonts w:ascii="Arial" w:hAnsi="Arial" w:cs="Arial"/>
          <w:sz w:val="24"/>
          <w:szCs w:val="24"/>
        </w:rPr>
        <w:t xml:space="preserve"> financial policy and </w:t>
      </w:r>
      <w:r w:rsidR="00EC7385" w:rsidRPr="008B6977">
        <w:rPr>
          <w:rFonts w:ascii="Arial" w:hAnsi="Arial" w:cs="Arial"/>
          <w:sz w:val="24"/>
          <w:szCs w:val="24"/>
        </w:rPr>
        <w:t>aspire</w:t>
      </w:r>
      <w:r w:rsidR="00EC7385">
        <w:rPr>
          <w:rFonts w:ascii="Arial" w:hAnsi="Arial" w:cs="Arial"/>
          <w:sz w:val="24"/>
          <w:szCs w:val="24"/>
        </w:rPr>
        <w:t>s</w:t>
      </w:r>
      <w:r w:rsidR="008B6977" w:rsidRPr="008B6977">
        <w:rPr>
          <w:rFonts w:ascii="Arial" w:hAnsi="Arial" w:cs="Arial"/>
          <w:sz w:val="24"/>
          <w:szCs w:val="24"/>
        </w:rPr>
        <w:t xml:space="preserve"> </w:t>
      </w:r>
      <w:r w:rsidR="00B6209D" w:rsidRPr="008B6977">
        <w:rPr>
          <w:rFonts w:ascii="Arial" w:hAnsi="Arial" w:cs="Arial"/>
          <w:sz w:val="24"/>
          <w:szCs w:val="24"/>
        </w:rPr>
        <w:t xml:space="preserve">not to </w:t>
      </w:r>
      <w:r w:rsidR="00EC7385" w:rsidRPr="008B6977">
        <w:rPr>
          <w:rFonts w:ascii="Arial" w:hAnsi="Arial" w:cs="Arial"/>
          <w:sz w:val="24"/>
          <w:szCs w:val="24"/>
        </w:rPr>
        <w:t>sur</w:t>
      </w:r>
      <w:r w:rsidR="00EC7385">
        <w:rPr>
          <w:rFonts w:ascii="Arial" w:hAnsi="Arial" w:cs="Arial"/>
          <w:sz w:val="24"/>
          <w:szCs w:val="24"/>
        </w:rPr>
        <w:t>pass</w:t>
      </w:r>
      <w:r w:rsidR="009C0400">
        <w:rPr>
          <w:rFonts w:ascii="Arial" w:hAnsi="Arial" w:cs="Arial"/>
          <w:sz w:val="24"/>
          <w:szCs w:val="24"/>
        </w:rPr>
        <w:t xml:space="preserve"> an </w:t>
      </w:r>
      <w:r w:rsidR="00EC7385">
        <w:rPr>
          <w:rFonts w:ascii="Arial" w:hAnsi="Arial" w:cs="Arial"/>
          <w:sz w:val="24"/>
          <w:szCs w:val="24"/>
        </w:rPr>
        <w:t>optimal</w:t>
      </w:r>
      <w:r w:rsidR="009C0400">
        <w:rPr>
          <w:rFonts w:ascii="Arial" w:hAnsi="Arial" w:cs="Arial"/>
          <w:sz w:val="24"/>
          <w:szCs w:val="24"/>
        </w:rPr>
        <w:t xml:space="preserve"> financial risk</w:t>
      </w:r>
      <w:r w:rsidR="00B6209D" w:rsidRPr="008B6977">
        <w:rPr>
          <w:rFonts w:ascii="Arial" w:hAnsi="Arial" w:cs="Arial"/>
          <w:sz w:val="24"/>
          <w:szCs w:val="24"/>
        </w:rPr>
        <w:t xml:space="preserve"> at any </w:t>
      </w:r>
      <w:r w:rsidR="00EC7385">
        <w:rPr>
          <w:rFonts w:ascii="Arial" w:hAnsi="Arial" w:cs="Arial"/>
          <w:sz w:val="24"/>
          <w:szCs w:val="24"/>
        </w:rPr>
        <w:t xml:space="preserve">given point of </w:t>
      </w:r>
      <w:r w:rsidR="00B6209D" w:rsidRPr="008B6977">
        <w:rPr>
          <w:rFonts w:ascii="Arial" w:hAnsi="Arial" w:cs="Arial"/>
          <w:sz w:val="24"/>
          <w:szCs w:val="24"/>
        </w:rPr>
        <w:t>time.</w:t>
      </w:r>
    </w:p>
    <w:p w:rsidR="008B6977" w:rsidRPr="008B6977" w:rsidRDefault="00E36938" w:rsidP="009C0400">
      <w:pPr>
        <w:autoSpaceDE w:val="0"/>
        <w:autoSpaceDN w:val="0"/>
        <w:adjustRightInd w:val="0"/>
        <w:spacing w:before="240" w:after="0" w:line="360" w:lineRule="auto"/>
        <w:jc w:val="both"/>
        <w:rPr>
          <w:rFonts w:ascii="Arial" w:hAnsi="Arial" w:cs="Arial"/>
          <w:sz w:val="24"/>
          <w:szCs w:val="24"/>
        </w:rPr>
      </w:pPr>
      <w:r>
        <w:rPr>
          <w:rFonts w:ascii="Arial" w:hAnsi="Arial" w:cs="Arial"/>
          <w:sz w:val="24"/>
          <w:szCs w:val="24"/>
        </w:rPr>
        <w:t>Mahindra &amp; Mahindra</w:t>
      </w:r>
      <w:r w:rsidR="00B6209D" w:rsidRPr="008B6977">
        <w:rPr>
          <w:rFonts w:ascii="Arial" w:hAnsi="Arial" w:cs="Arial"/>
          <w:sz w:val="24"/>
          <w:szCs w:val="24"/>
        </w:rPr>
        <w:t xml:space="preserve"> </w:t>
      </w:r>
      <w:r>
        <w:rPr>
          <w:rFonts w:ascii="Arial" w:hAnsi="Arial" w:cs="Arial"/>
          <w:sz w:val="24"/>
          <w:szCs w:val="24"/>
        </w:rPr>
        <w:t>has been rated under Basel II norms by CRISIL, ICRA</w:t>
      </w:r>
      <w:r w:rsidR="008B6977" w:rsidRPr="008B6977">
        <w:rPr>
          <w:rFonts w:ascii="Arial" w:hAnsi="Arial" w:cs="Arial"/>
          <w:sz w:val="24"/>
          <w:szCs w:val="24"/>
        </w:rPr>
        <w:t xml:space="preserve"> </w:t>
      </w:r>
      <w:r w:rsidR="00B6209D" w:rsidRPr="008B6977">
        <w:rPr>
          <w:rFonts w:ascii="Arial" w:hAnsi="Arial" w:cs="Arial"/>
          <w:sz w:val="24"/>
          <w:szCs w:val="24"/>
        </w:rPr>
        <w:t>(“ICRA”) and Credit Analysis &amp; Research Limited (“CARE”) for</w:t>
      </w:r>
      <w:r w:rsidR="008B6977" w:rsidRPr="008B6977">
        <w:rPr>
          <w:rFonts w:ascii="Arial" w:hAnsi="Arial" w:cs="Arial"/>
          <w:sz w:val="24"/>
          <w:szCs w:val="24"/>
        </w:rPr>
        <w:t xml:space="preserve"> </w:t>
      </w:r>
      <w:r w:rsidR="00B6209D" w:rsidRPr="008B6977">
        <w:rPr>
          <w:rFonts w:ascii="Arial" w:hAnsi="Arial" w:cs="Arial"/>
          <w:sz w:val="24"/>
          <w:szCs w:val="24"/>
        </w:rPr>
        <w:t>its banking facilities</w:t>
      </w:r>
      <w:r>
        <w:rPr>
          <w:rFonts w:ascii="Arial" w:hAnsi="Arial" w:cs="Arial"/>
          <w:sz w:val="24"/>
          <w:szCs w:val="24"/>
        </w:rPr>
        <w:t>. While all of them have</w:t>
      </w:r>
      <w:r w:rsidR="009C0400">
        <w:rPr>
          <w:rFonts w:ascii="Arial" w:hAnsi="Arial" w:cs="Arial"/>
          <w:sz w:val="24"/>
          <w:szCs w:val="24"/>
        </w:rPr>
        <w:t xml:space="preserve"> assigned</w:t>
      </w:r>
      <w:r w:rsidR="00B6209D" w:rsidRPr="008B6977">
        <w:rPr>
          <w:rFonts w:ascii="Arial" w:hAnsi="Arial" w:cs="Arial"/>
          <w:sz w:val="24"/>
          <w:szCs w:val="24"/>
        </w:rPr>
        <w:t xml:space="preserve"> the highest credit rating for </w:t>
      </w:r>
      <w:r>
        <w:rPr>
          <w:rFonts w:ascii="Arial" w:hAnsi="Arial" w:cs="Arial"/>
          <w:sz w:val="24"/>
          <w:szCs w:val="24"/>
        </w:rPr>
        <w:t>M&amp;M</w:t>
      </w:r>
      <w:r w:rsidR="00B6209D" w:rsidRPr="008B6977">
        <w:rPr>
          <w:rFonts w:ascii="Arial" w:hAnsi="Arial" w:cs="Arial"/>
          <w:sz w:val="24"/>
          <w:szCs w:val="24"/>
        </w:rPr>
        <w:t xml:space="preserve">’s </w:t>
      </w:r>
      <w:r>
        <w:rPr>
          <w:rFonts w:ascii="Arial" w:hAnsi="Arial" w:cs="Arial"/>
          <w:sz w:val="24"/>
          <w:szCs w:val="24"/>
        </w:rPr>
        <w:t>s</w:t>
      </w:r>
      <w:r w:rsidR="00B6209D" w:rsidRPr="008B6977">
        <w:rPr>
          <w:rFonts w:ascii="Arial" w:hAnsi="Arial" w:cs="Arial"/>
          <w:sz w:val="24"/>
          <w:szCs w:val="24"/>
        </w:rPr>
        <w:t>hort</w:t>
      </w:r>
      <w:r>
        <w:rPr>
          <w:rFonts w:ascii="Arial" w:hAnsi="Arial" w:cs="Arial"/>
          <w:sz w:val="24"/>
          <w:szCs w:val="24"/>
        </w:rPr>
        <w:t>-t</w:t>
      </w:r>
      <w:r w:rsidR="009C0400">
        <w:rPr>
          <w:rFonts w:ascii="Arial" w:hAnsi="Arial" w:cs="Arial"/>
          <w:sz w:val="24"/>
          <w:szCs w:val="24"/>
        </w:rPr>
        <w:t xml:space="preserve">erm facilities. Recently, </w:t>
      </w:r>
      <w:r w:rsidR="00B6209D" w:rsidRPr="008B6977">
        <w:rPr>
          <w:rFonts w:ascii="Arial" w:hAnsi="Arial" w:cs="Arial"/>
          <w:sz w:val="24"/>
          <w:szCs w:val="24"/>
        </w:rPr>
        <w:t xml:space="preserve"> CRISIL </w:t>
      </w:r>
      <w:r w:rsidR="009C0400">
        <w:rPr>
          <w:rFonts w:ascii="Arial" w:hAnsi="Arial" w:cs="Arial"/>
          <w:sz w:val="24"/>
          <w:szCs w:val="24"/>
        </w:rPr>
        <w:t xml:space="preserve">&amp; other rating agencies </w:t>
      </w:r>
      <w:r>
        <w:rPr>
          <w:rFonts w:ascii="Arial" w:hAnsi="Arial" w:cs="Arial"/>
          <w:sz w:val="24"/>
          <w:szCs w:val="24"/>
        </w:rPr>
        <w:t>promoted</w:t>
      </w:r>
      <w:r w:rsidR="00B6209D" w:rsidRPr="008B6977">
        <w:rPr>
          <w:rFonts w:ascii="Arial" w:hAnsi="Arial" w:cs="Arial"/>
          <w:sz w:val="24"/>
          <w:szCs w:val="24"/>
        </w:rPr>
        <w:t xml:space="preserve"> the</w:t>
      </w:r>
      <w:r w:rsidR="009C0400">
        <w:rPr>
          <w:rFonts w:ascii="Arial" w:hAnsi="Arial" w:cs="Arial"/>
          <w:sz w:val="24"/>
          <w:szCs w:val="24"/>
        </w:rPr>
        <w:t xml:space="preserve"> </w:t>
      </w:r>
      <w:r>
        <w:rPr>
          <w:rFonts w:ascii="Arial" w:hAnsi="Arial" w:cs="Arial"/>
          <w:sz w:val="24"/>
          <w:szCs w:val="24"/>
        </w:rPr>
        <w:t>c</w:t>
      </w:r>
      <w:r w:rsidR="009C0400">
        <w:rPr>
          <w:rFonts w:ascii="Arial" w:hAnsi="Arial" w:cs="Arial"/>
          <w:sz w:val="24"/>
          <w:szCs w:val="24"/>
        </w:rPr>
        <w:t>redit</w:t>
      </w:r>
      <w:r w:rsidR="00B6209D" w:rsidRPr="008B6977">
        <w:rPr>
          <w:rFonts w:ascii="Arial" w:hAnsi="Arial" w:cs="Arial"/>
          <w:sz w:val="24"/>
          <w:szCs w:val="24"/>
        </w:rPr>
        <w:t xml:space="preserve"> rating </w:t>
      </w:r>
      <w:r w:rsidR="009C0400">
        <w:rPr>
          <w:rFonts w:ascii="Arial" w:hAnsi="Arial" w:cs="Arial"/>
          <w:sz w:val="24"/>
          <w:szCs w:val="24"/>
        </w:rPr>
        <w:t xml:space="preserve">of </w:t>
      </w:r>
      <w:r>
        <w:rPr>
          <w:rFonts w:ascii="Arial" w:hAnsi="Arial" w:cs="Arial"/>
          <w:sz w:val="24"/>
          <w:szCs w:val="24"/>
        </w:rPr>
        <w:t>firm</w:t>
      </w:r>
      <w:r w:rsidR="00B6209D" w:rsidRPr="008B6977">
        <w:rPr>
          <w:rFonts w:ascii="Arial" w:hAnsi="Arial" w:cs="Arial"/>
          <w:sz w:val="24"/>
          <w:szCs w:val="24"/>
        </w:rPr>
        <w:t>’s</w:t>
      </w:r>
      <w:r w:rsidR="008B6977" w:rsidRPr="008B6977">
        <w:rPr>
          <w:rFonts w:ascii="Arial" w:hAnsi="Arial" w:cs="Arial"/>
          <w:sz w:val="24"/>
          <w:szCs w:val="24"/>
        </w:rPr>
        <w:t xml:space="preserve"> </w:t>
      </w:r>
      <w:r>
        <w:rPr>
          <w:rFonts w:ascii="Arial" w:hAnsi="Arial" w:cs="Arial"/>
          <w:sz w:val="24"/>
          <w:szCs w:val="24"/>
        </w:rPr>
        <w:t>l</w:t>
      </w:r>
      <w:r w:rsidR="00B6209D" w:rsidRPr="008B6977">
        <w:rPr>
          <w:rFonts w:ascii="Arial" w:hAnsi="Arial" w:cs="Arial"/>
          <w:sz w:val="24"/>
          <w:szCs w:val="24"/>
        </w:rPr>
        <w:t>ong</w:t>
      </w:r>
      <w:r>
        <w:rPr>
          <w:rFonts w:ascii="Arial" w:hAnsi="Arial" w:cs="Arial"/>
          <w:sz w:val="24"/>
          <w:szCs w:val="24"/>
        </w:rPr>
        <w:t>-t</w:t>
      </w:r>
      <w:r w:rsidR="00B6209D" w:rsidRPr="008B6977">
        <w:rPr>
          <w:rFonts w:ascii="Arial" w:hAnsi="Arial" w:cs="Arial"/>
          <w:sz w:val="24"/>
          <w:szCs w:val="24"/>
        </w:rPr>
        <w:t>erm Banking facilities at “</w:t>
      </w:r>
      <w:r w:rsidR="008B6977" w:rsidRPr="008B6977">
        <w:rPr>
          <w:rFonts w:ascii="Arial" w:hAnsi="Arial" w:cs="Arial"/>
          <w:sz w:val="24"/>
          <w:szCs w:val="24"/>
        </w:rPr>
        <w:t>AAA</w:t>
      </w:r>
      <w:r w:rsidR="00B6209D" w:rsidRPr="008B6977">
        <w:rPr>
          <w:rFonts w:ascii="Arial" w:hAnsi="Arial" w:cs="Arial"/>
          <w:sz w:val="24"/>
          <w:szCs w:val="24"/>
        </w:rPr>
        <w:t>/Stable”</w:t>
      </w:r>
      <w:r>
        <w:rPr>
          <w:rFonts w:ascii="Arial" w:hAnsi="Arial" w:cs="Arial"/>
          <w:sz w:val="24"/>
          <w:szCs w:val="24"/>
        </w:rPr>
        <w:t xml:space="preserve"> from AA+, ICRA has</w:t>
      </w:r>
      <w:r w:rsidR="009C0400">
        <w:rPr>
          <w:rFonts w:ascii="Arial" w:hAnsi="Arial" w:cs="Arial"/>
          <w:sz w:val="24"/>
          <w:szCs w:val="24"/>
        </w:rPr>
        <w:t xml:space="preserve"> assigned</w:t>
      </w:r>
      <w:r>
        <w:rPr>
          <w:rFonts w:ascii="Arial" w:hAnsi="Arial" w:cs="Arial"/>
          <w:sz w:val="24"/>
          <w:szCs w:val="24"/>
        </w:rPr>
        <w:t xml:space="preserve"> the</w:t>
      </w:r>
      <w:r w:rsidR="009C0400">
        <w:rPr>
          <w:rFonts w:ascii="Arial" w:hAnsi="Arial" w:cs="Arial"/>
          <w:sz w:val="24"/>
          <w:szCs w:val="24"/>
        </w:rPr>
        <w:t xml:space="preserve"> highest rating of A</w:t>
      </w:r>
      <w:r w:rsidR="008B6977" w:rsidRPr="008B6977">
        <w:rPr>
          <w:rFonts w:ascii="Arial" w:hAnsi="Arial" w:cs="Arial"/>
          <w:sz w:val="24"/>
          <w:szCs w:val="24"/>
        </w:rPr>
        <w:t>AA/</w:t>
      </w:r>
      <w:r>
        <w:rPr>
          <w:rFonts w:ascii="Arial" w:hAnsi="Arial" w:cs="Arial"/>
          <w:sz w:val="24"/>
          <w:szCs w:val="24"/>
        </w:rPr>
        <w:t>(stable)” and CARE</w:t>
      </w:r>
      <w:r w:rsidR="008B6977" w:rsidRPr="008B6977">
        <w:rPr>
          <w:rFonts w:ascii="Arial" w:hAnsi="Arial" w:cs="Arial"/>
          <w:sz w:val="24"/>
          <w:szCs w:val="24"/>
        </w:rPr>
        <w:t xml:space="preserve"> </w:t>
      </w:r>
      <w:r>
        <w:rPr>
          <w:rFonts w:ascii="Arial" w:hAnsi="Arial" w:cs="Arial"/>
          <w:sz w:val="24"/>
          <w:szCs w:val="24"/>
        </w:rPr>
        <w:t>sustained its positive outlook with</w:t>
      </w:r>
      <w:r w:rsidR="00B6209D" w:rsidRPr="008B6977">
        <w:rPr>
          <w:rFonts w:ascii="Arial" w:hAnsi="Arial" w:cs="Arial"/>
          <w:sz w:val="24"/>
          <w:szCs w:val="24"/>
        </w:rPr>
        <w:t xml:space="preserve"> the rating “CARE</w:t>
      </w:r>
      <w:r w:rsidR="008B6977" w:rsidRPr="008B6977">
        <w:rPr>
          <w:rFonts w:ascii="Arial" w:hAnsi="Arial" w:cs="Arial"/>
          <w:sz w:val="24"/>
          <w:szCs w:val="24"/>
        </w:rPr>
        <w:t xml:space="preserve"> A</w:t>
      </w:r>
      <w:r w:rsidR="00B6209D" w:rsidRPr="008B6977">
        <w:rPr>
          <w:rFonts w:ascii="Arial" w:hAnsi="Arial" w:cs="Arial"/>
          <w:sz w:val="24"/>
          <w:szCs w:val="24"/>
        </w:rPr>
        <w:t>AA+”.</w:t>
      </w:r>
    </w:p>
    <w:p w:rsidR="00875A6C" w:rsidRPr="00191CD2" w:rsidRDefault="00875A6C" w:rsidP="00875A6C">
      <w:pPr>
        <w:autoSpaceDE w:val="0"/>
        <w:autoSpaceDN w:val="0"/>
        <w:adjustRightInd w:val="0"/>
        <w:spacing w:before="240" w:after="0" w:line="240" w:lineRule="auto"/>
        <w:rPr>
          <w:rFonts w:ascii="Arial" w:hAnsi="Arial" w:cs="Arial"/>
          <w:b/>
          <w:color w:val="000000"/>
          <w:sz w:val="24"/>
          <w:szCs w:val="24"/>
        </w:rPr>
      </w:pPr>
      <w:r w:rsidRPr="00191CD2">
        <w:rPr>
          <w:rFonts w:ascii="Arial" w:hAnsi="Arial" w:cs="Arial"/>
          <w:b/>
          <w:color w:val="000000"/>
          <w:sz w:val="24"/>
          <w:szCs w:val="24"/>
        </w:rPr>
        <w:t>Credit Rating</w:t>
      </w:r>
      <w:r>
        <w:rPr>
          <w:rFonts w:ascii="Arial" w:hAnsi="Arial" w:cs="Arial"/>
          <w:b/>
          <w:color w:val="000000"/>
          <w:sz w:val="24"/>
          <w:szCs w:val="24"/>
        </w:rPr>
        <w:t xml:space="preserve"> </w:t>
      </w:r>
    </w:p>
    <w:p w:rsidR="00875A6C" w:rsidRDefault="00D56B3E" w:rsidP="00830C61">
      <w:pPr>
        <w:autoSpaceDE w:val="0"/>
        <w:autoSpaceDN w:val="0"/>
        <w:adjustRightInd w:val="0"/>
        <w:spacing w:before="240" w:after="0" w:line="360" w:lineRule="auto"/>
        <w:jc w:val="both"/>
        <w:rPr>
          <w:rFonts w:ascii="Arial" w:hAnsi="Arial" w:cs="Arial"/>
          <w:noProof/>
          <w:color w:val="000000"/>
          <w:sz w:val="24"/>
          <w:szCs w:val="24"/>
        </w:rPr>
      </w:pPr>
      <w:r>
        <w:rPr>
          <w:rFonts w:ascii="Arial" w:hAnsi="Arial" w:cs="Arial"/>
          <w:noProof/>
          <w:color w:val="000000"/>
          <w:sz w:val="24"/>
          <w:szCs w:val="24"/>
        </w:rPr>
        <w:drawing>
          <wp:anchor distT="0" distB="0" distL="114300" distR="114300" simplePos="0" relativeHeight="251683840" behindDoc="0" locked="0" layoutInCell="1" allowOverlap="1">
            <wp:simplePos x="0" y="0"/>
            <wp:positionH relativeFrom="column">
              <wp:posOffset>-556260</wp:posOffset>
            </wp:positionH>
            <wp:positionV relativeFrom="paragraph">
              <wp:posOffset>15240</wp:posOffset>
            </wp:positionV>
            <wp:extent cx="6210300" cy="4238625"/>
            <wp:effectExtent l="19050" t="0" r="0" b="0"/>
            <wp:wrapNone/>
            <wp:docPr id="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srcRect l="1893" t="9477" r="33824" b="12418"/>
                    <a:stretch>
                      <a:fillRect/>
                    </a:stretch>
                  </pic:blipFill>
                  <pic:spPr bwMode="auto">
                    <a:xfrm>
                      <a:off x="0" y="0"/>
                      <a:ext cx="6210300" cy="4238625"/>
                    </a:xfrm>
                    <a:prstGeom prst="rect">
                      <a:avLst/>
                    </a:prstGeom>
                    <a:noFill/>
                    <a:ln w="9525">
                      <a:noFill/>
                      <a:miter lim="800000"/>
                      <a:headEnd/>
                      <a:tailEnd/>
                    </a:ln>
                  </pic:spPr>
                </pic:pic>
              </a:graphicData>
            </a:graphic>
          </wp:anchor>
        </w:drawing>
      </w:r>
    </w:p>
    <w:p w:rsidR="00875A6C" w:rsidRDefault="00875A6C" w:rsidP="00830C61">
      <w:pPr>
        <w:autoSpaceDE w:val="0"/>
        <w:autoSpaceDN w:val="0"/>
        <w:adjustRightInd w:val="0"/>
        <w:spacing w:before="240" w:after="0" w:line="360" w:lineRule="auto"/>
        <w:jc w:val="both"/>
        <w:rPr>
          <w:rFonts w:ascii="Arial" w:hAnsi="Arial" w:cs="Arial"/>
          <w:noProof/>
          <w:color w:val="000000"/>
          <w:sz w:val="24"/>
          <w:szCs w:val="24"/>
        </w:rPr>
      </w:pPr>
    </w:p>
    <w:p w:rsidR="00875A6C" w:rsidRDefault="00875A6C" w:rsidP="00830C61">
      <w:pPr>
        <w:autoSpaceDE w:val="0"/>
        <w:autoSpaceDN w:val="0"/>
        <w:adjustRightInd w:val="0"/>
        <w:spacing w:before="240" w:after="0" w:line="360" w:lineRule="auto"/>
        <w:jc w:val="both"/>
        <w:rPr>
          <w:rFonts w:ascii="Arial" w:hAnsi="Arial" w:cs="Arial"/>
          <w:color w:val="000000"/>
          <w:sz w:val="24"/>
          <w:szCs w:val="24"/>
        </w:rPr>
      </w:pPr>
    </w:p>
    <w:p w:rsidR="00875A6C" w:rsidRDefault="00875A6C" w:rsidP="00830C61">
      <w:pPr>
        <w:autoSpaceDE w:val="0"/>
        <w:autoSpaceDN w:val="0"/>
        <w:adjustRightInd w:val="0"/>
        <w:spacing w:before="240" w:after="0" w:line="360" w:lineRule="auto"/>
        <w:jc w:val="both"/>
        <w:rPr>
          <w:rFonts w:ascii="Arial" w:hAnsi="Arial" w:cs="Arial"/>
          <w:color w:val="000000"/>
          <w:sz w:val="24"/>
          <w:szCs w:val="24"/>
        </w:rPr>
      </w:pPr>
    </w:p>
    <w:p w:rsidR="00875A6C" w:rsidRDefault="00875A6C" w:rsidP="00830C61">
      <w:pPr>
        <w:autoSpaceDE w:val="0"/>
        <w:autoSpaceDN w:val="0"/>
        <w:adjustRightInd w:val="0"/>
        <w:spacing w:before="240" w:after="0" w:line="360" w:lineRule="auto"/>
        <w:jc w:val="both"/>
        <w:rPr>
          <w:rFonts w:ascii="Arial" w:hAnsi="Arial" w:cs="Arial"/>
          <w:color w:val="000000"/>
          <w:sz w:val="24"/>
          <w:szCs w:val="24"/>
        </w:rPr>
      </w:pPr>
    </w:p>
    <w:p w:rsidR="00875A6C" w:rsidRDefault="00875A6C" w:rsidP="00830C61">
      <w:pPr>
        <w:autoSpaceDE w:val="0"/>
        <w:autoSpaceDN w:val="0"/>
        <w:adjustRightInd w:val="0"/>
        <w:spacing w:before="240" w:after="0" w:line="360" w:lineRule="auto"/>
        <w:jc w:val="both"/>
        <w:rPr>
          <w:rFonts w:ascii="Arial" w:hAnsi="Arial" w:cs="Arial"/>
          <w:color w:val="000000"/>
          <w:sz w:val="24"/>
          <w:szCs w:val="24"/>
        </w:rPr>
      </w:pPr>
    </w:p>
    <w:p w:rsidR="00875A6C" w:rsidRDefault="00875A6C" w:rsidP="00830C61">
      <w:pPr>
        <w:autoSpaceDE w:val="0"/>
        <w:autoSpaceDN w:val="0"/>
        <w:adjustRightInd w:val="0"/>
        <w:spacing w:before="240" w:after="0" w:line="360" w:lineRule="auto"/>
        <w:jc w:val="both"/>
        <w:rPr>
          <w:rFonts w:ascii="Arial" w:hAnsi="Arial" w:cs="Arial"/>
          <w:color w:val="000000"/>
          <w:sz w:val="24"/>
          <w:szCs w:val="24"/>
        </w:rPr>
      </w:pPr>
    </w:p>
    <w:p w:rsidR="00875A6C" w:rsidRDefault="00875A6C" w:rsidP="00830C61">
      <w:pPr>
        <w:autoSpaceDE w:val="0"/>
        <w:autoSpaceDN w:val="0"/>
        <w:adjustRightInd w:val="0"/>
        <w:spacing w:before="240" w:after="0" w:line="360" w:lineRule="auto"/>
        <w:jc w:val="both"/>
        <w:rPr>
          <w:rFonts w:ascii="Arial" w:hAnsi="Arial" w:cs="Arial"/>
          <w:color w:val="000000"/>
          <w:sz w:val="24"/>
          <w:szCs w:val="24"/>
        </w:rPr>
      </w:pPr>
    </w:p>
    <w:p w:rsidR="00875A6C" w:rsidRDefault="00875A6C" w:rsidP="00830C61">
      <w:pPr>
        <w:autoSpaceDE w:val="0"/>
        <w:autoSpaceDN w:val="0"/>
        <w:adjustRightInd w:val="0"/>
        <w:spacing w:before="240" w:after="0" w:line="360" w:lineRule="auto"/>
        <w:jc w:val="both"/>
        <w:rPr>
          <w:rFonts w:ascii="Arial" w:hAnsi="Arial" w:cs="Arial"/>
          <w:color w:val="000000"/>
          <w:sz w:val="24"/>
          <w:szCs w:val="24"/>
        </w:rPr>
      </w:pPr>
    </w:p>
    <w:p w:rsidR="00D56B3E" w:rsidRDefault="00D56B3E" w:rsidP="00830C61">
      <w:pPr>
        <w:autoSpaceDE w:val="0"/>
        <w:autoSpaceDN w:val="0"/>
        <w:adjustRightInd w:val="0"/>
        <w:spacing w:before="240" w:after="0" w:line="360" w:lineRule="auto"/>
        <w:jc w:val="both"/>
        <w:rPr>
          <w:rFonts w:ascii="Arial" w:hAnsi="Arial" w:cs="Arial"/>
          <w:color w:val="000000"/>
          <w:sz w:val="24"/>
          <w:szCs w:val="24"/>
        </w:rPr>
      </w:pPr>
    </w:p>
    <w:p w:rsidR="00F25414" w:rsidRDefault="00200BBF" w:rsidP="004A7FBE">
      <w:pPr>
        <w:autoSpaceDE w:val="0"/>
        <w:autoSpaceDN w:val="0"/>
        <w:adjustRightInd w:val="0"/>
        <w:spacing w:before="240" w:after="0" w:line="360" w:lineRule="auto"/>
        <w:jc w:val="both"/>
        <w:rPr>
          <w:rFonts w:ascii="Arial" w:hAnsi="Arial" w:cs="Arial"/>
          <w:color w:val="000000"/>
          <w:sz w:val="24"/>
          <w:szCs w:val="24"/>
        </w:rPr>
      </w:pPr>
      <w:r>
        <w:rPr>
          <w:rFonts w:ascii="Arial" w:hAnsi="Arial" w:cs="Arial"/>
          <w:color w:val="000000"/>
          <w:sz w:val="24"/>
          <w:szCs w:val="24"/>
        </w:rPr>
        <w:t>Firm</w:t>
      </w:r>
      <w:r w:rsidR="00F25414">
        <w:rPr>
          <w:rFonts w:ascii="Arial" w:hAnsi="Arial" w:cs="Arial"/>
          <w:color w:val="000000"/>
          <w:sz w:val="24"/>
          <w:szCs w:val="24"/>
        </w:rPr>
        <w:t xml:space="preserve"> has made timely repayments of previous long term borrowings a</w:t>
      </w:r>
      <w:r w:rsidR="009C0400">
        <w:rPr>
          <w:rFonts w:ascii="Arial" w:hAnsi="Arial" w:cs="Arial"/>
          <w:color w:val="000000"/>
          <w:sz w:val="24"/>
          <w:szCs w:val="24"/>
        </w:rPr>
        <w:t xml:space="preserve">nd has adequate cash on their books. However, given the downturn in automotive industry, it is expected the sales of automobiles are expected to de-grow and may severely hit revenue margins of the company. After evaluating the company on five factors i.e. Profitability, Financial Strength, Business Risk, </w:t>
      </w:r>
      <w:r w:rsidR="009C0400">
        <w:rPr>
          <w:rFonts w:ascii="Arial" w:hAnsi="Arial" w:cs="Arial"/>
          <w:color w:val="000000"/>
          <w:sz w:val="24"/>
          <w:szCs w:val="24"/>
        </w:rPr>
        <w:lastRenderedPageBreak/>
        <w:t xml:space="preserve">Accounting Policy and Financial Policy, we assign </w:t>
      </w:r>
      <w:r w:rsidR="009C0400" w:rsidRPr="00875A6C">
        <w:rPr>
          <w:rFonts w:ascii="Arial" w:hAnsi="Arial" w:cs="Arial"/>
          <w:b/>
          <w:color w:val="000000"/>
          <w:sz w:val="24"/>
          <w:szCs w:val="24"/>
        </w:rPr>
        <w:t>A- credit rating</w:t>
      </w:r>
      <w:r w:rsidR="009C0400">
        <w:rPr>
          <w:rFonts w:ascii="Arial" w:hAnsi="Arial" w:cs="Arial"/>
          <w:color w:val="000000"/>
          <w:sz w:val="24"/>
          <w:szCs w:val="24"/>
        </w:rPr>
        <w:t xml:space="preserve"> to M&amp;M on it</w:t>
      </w:r>
      <w:r w:rsidR="00830C61">
        <w:rPr>
          <w:rFonts w:ascii="Arial" w:hAnsi="Arial" w:cs="Arial"/>
          <w:color w:val="000000"/>
          <w:sz w:val="24"/>
          <w:szCs w:val="24"/>
        </w:rPr>
        <w:t>s long term facilities. The downgrade in credit rating is majorly because of rising debt levels which have grown at an average of 28% for last three years &amp; high debt increases the interest costs and affects the profit margins. On the basis of consolidated financials, Rising Debt to equity ratio is a major concern which is expected to hover around .9 in FY16 and interest coverage rati</w:t>
      </w:r>
      <w:r w:rsidR="00875A6C">
        <w:rPr>
          <w:rFonts w:ascii="Arial" w:hAnsi="Arial" w:cs="Arial"/>
          <w:color w:val="000000"/>
          <w:sz w:val="24"/>
          <w:szCs w:val="24"/>
        </w:rPr>
        <w:t>o is expected to be around at an average of 4.88.</w:t>
      </w:r>
      <w:r w:rsidR="00830C61">
        <w:rPr>
          <w:rFonts w:ascii="Arial" w:hAnsi="Arial" w:cs="Arial"/>
          <w:color w:val="000000"/>
          <w:sz w:val="24"/>
          <w:szCs w:val="24"/>
        </w:rPr>
        <w:t xml:space="preserve"> </w:t>
      </w:r>
    </w:p>
    <w:p w:rsidR="00830C61" w:rsidRPr="00DB7FDB" w:rsidRDefault="00875A6C" w:rsidP="00830C61">
      <w:pPr>
        <w:autoSpaceDE w:val="0"/>
        <w:autoSpaceDN w:val="0"/>
        <w:adjustRightInd w:val="0"/>
        <w:spacing w:before="240" w:after="0" w:line="360" w:lineRule="auto"/>
        <w:jc w:val="both"/>
        <w:rPr>
          <w:rFonts w:ascii="Arial" w:hAnsi="Arial" w:cs="Arial"/>
          <w:color w:val="000000"/>
          <w:sz w:val="24"/>
          <w:szCs w:val="24"/>
        </w:rPr>
      </w:pPr>
      <w:r>
        <w:rPr>
          <w:rFonts w:ascii="Arial" w:hAnsi="Arial" w:cs="Arial"/>
          <w:color w:val="000000"/>
          <w:sz w:val="24"/>
          <w:szCs w:val="24"/>
        </w:rPr>
        <w:t>With major repayments in FY15 &amp; FY16, it is expected that Company will shed off most of its debt burden and may raise capital through other cheap sources of finance i.e. public deposits etc. A credit rating upgrade can be expected in 3</w:t>
      </w:r>
      <w:r w:rsidRPr="00875A6C">
        <w:rPr>
          <w:rFonts w:ascii="Arial" w:hAnsi="Arial" w:cs="Arial"/>
          <w:color w:val="000000"/>
          <w:sz w:val="24"/>
          <w:szCs w:val="24"/>
          <w:vertAlign w:val="superscript"/>
        </w:rPr>
        <w:t>rd</w:t>
      </w:r>
      <w:r>
        <w:rPr>
          <w:rFonts w:ascii="Arial" w:hAnsi="Arial" w:cs="Arial"/>
          <w:color w:val="000000"/>
          <w:sz w:val="24"/>
          <w:szCs w:val="24"/>
        </w:rPr>
        <w:t xml:space="preserve"> quarter of FY16 given the low interest rates in economy and implementation of Good &amp; Services Tax which will bring major relief to companies burdened with high level of state taxes.</w:t>
      </w:r>
    </w:p>
    <w:p w:rsidR="00C95CBE" w:rsidRPr="00DB7FDB" w:rsidRDefault="00C95CBE" w:rsidP="00C95CBE">
      <w:pPr>
        <w:autoSpaceDE w:val="0"/>
        <w:autoSpaceDN w:val="0"/>
        <w:adjustRightInd w:val="0"/>
        <w:spacing w:after="0" w:line="240" w:lineRule="auto"/>
        <w:rPr>
          <w:rFonts w:ascii="Arial" w:hAnsi="Arial" w:cs="Arial"/>
          <w:color w:val="000000"/>
          <w:sz w:val="24"/>
          <w:szCs w:val="24"/>
        </w:rPr>
      </w:pPr>
    </w:p>
    <w:p w:rsidR="00C13502" w:rsidRDefault="00C13502" w:rsidP="00C13502">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sz w:val="24"/>
          <w:szCs w:val="24"/>
        </w:rPr>
        <w:t>As per annual report, Other risks &amp; concerns associated with company which affect its credit worthiness are un-hedged foreign exchange exposure of around US $100 million. Besides that t</w:t>
      </w:r>
      <w:r w:rsidR="00D17BB9">
        <w:rPr>
          <w:rFonts w:ascii="Arial" w:hAnsi="Arial" w:cs="Arial"/>
          <w:sz w:val="24"/>
          <w:szCs w:val="24"/>
        </w:rPr>
        <w:t>he M&amp;M</w:t>
      </w:r>
      <w:r w:rsidRPr="002206A2">
        <w:rPr>
          <w:rFonts w:ascii="Arial" w:hAnsi="Arial" w:cs="Arial"/>
          <w:sz w:val="24"/>
          <w:szCs w:val="24"/>
        </w:rPr>
        <w:t xml:space="preserve"> has outstandi</w:t>
      </w:r>
      <w:r w:rsidR="00D17BB9">
        <w:rPr>
          <w:rFonts w:ascii="Arial" w:hAnsi="Arial" w:cs="Arial"/>
          <w:sz w:val="24"/>
          <w:szCs w:val="24"/>
        </w:rPr>
        <w:t>ng foreign currency borrowing</w:t>
      </w:r>
      <w:r w:rsidRPr="002206A2">
        <w:rPr>
          <w:rFonts w:ascii="Arial" w:hAnsi="Arial" w:cs="Arial"/>
          <w:sz w:val="24"/>
          <w:szCs w:val="24"/>
        </w:rPr>
        <w:t xml:space="preserve"> of </w:t>
      </w:r>
      <w:r w:rsidRPr="002206A2">
        <w:rPr>
          <w:rFonts w:ascii="Arial" w:hAnsi="Arial" w:cs="Arial"/>
          <w:b/>
          <w:bCs/>
          <w:sz w:val="24"/>
          <w:szCs w:val="24"/>
        </w:rPr>
        <w:t>JPY 194.10</w:t>
      </w:r>
      <w:r>
        <w:rPr>
          <w:rFonts w:ascii="Arial" w:hAnsi="Arial" w:cs="Arial"/>
          <w:b/>
          <w:bCs/>
          <w:sz w:val="24"/>
          <w:szCs w:val="24"/>
        </w:rPr>
        <w:t xml:space="preserve"> </w:t>
      </w:r>
      <w:r w:rsidRPr="002206A2">
        <w:rPr>
          <w:rFonts w:ascii="Arial" w:hAnsi="Arial" w:cs="Arial"/>
          <w:b/>
          <w:bCs/>
          <w:sz w:val="24"/>
          <w:szCs w:val="24"/>
        </w:rPr>
        <w:t xml:space="preserve">crores </w:t>
      </w:r>
      <w:r w:rsidRPr="002206A2">
        <w:rPr>
          <w:rFonts w:ascii="Arial" w:hAnsi="Arial" w:cs="Arial"/>
          <w:sz w:val="24"/>
          <w:szCs w:val="24"/>
        </w:rPr>
        <w:t xml:space="preserve">and </w:t>
      </w:r>
      <w:r w:rsidRPr="002206A2">
        <w:rPr>
          <w:rFonts w:ascii="Arial" w:hAnsi="Arial" w:cs="Arial"/>
          <w:b/>
          <w:bCs/>
          <w:sz w:val="24"/>
          <w:szCs w:val="24"/>
        </w:rPr>
        <w:t xml:space="preserve">US $ 30.00 crores </w:t>
      </w:r>
      <w:r>
        <w:rPr>
          <w:rFonts w:ascii="Arial" w:hAnsi="Arial" w:cs="Arial"/>
          <w:sz w:val="24"/>
          <w:szCs w:val="24"/>
        </w:rPr>
        <w:t xml:space="preserve">as compared to </w:t>
      </w:r>
      <w:r w:rsidR="003678D0">
        <w:rPr>
          <w:rFonts w:ascii="Arial" w:hAnsi="Arial" w:cs="Arial"/>
          <w:sz w:val="24"/>
          <w:szCs w:val="24"/>
        </w:rPr>
        <w:t xml:space="preserve">Japanese </w:t>
      </w:r>
      <w:r w:rsidRPr="002206A2">
        <w:rPr>
          <w:rFonts w:ascii="Arial" w:hAnsi="Arial" w:cs="Arial"/>
          <w:sz w:val="24"/>
          <w:szCs w:val="24"/>
        </w:rPr>
        <w:t>Y</w:t>
      </w:r>
      <w:r w:rsidR="003678D0">
        <w:rPr>
          <w:rFonts w:ascii="Arial" w:hAnsi="Arial" w:cs="Arial"/>
          <w:sz w:val="24"/>
          <w:szCs w:val="24"/>
        </w:rPr>
        <w:t>en</w:t>
      </w:r>
      <w:r w:rsidRPr="002206A2">
        <w:rPr>
          <w:rFonts w:ascii="Arial" w:hAnsi="Arial" w:cs="Arial"/>
          <w:sz w:val="24"/>
          <w:szCs w:val="24"/>
        </w:rPr>
        <w:t xml:space="preserve"> 388.20 crores and</w:t>
      </w:r>
      <w:r>
        <w:rPr>
          <w:rFonts w:ascii="Arial" w:hAnsi="Arial" w:cs="Arial"/>
          <w:sz w:val="24"/>
          <w:szCs w:val="24"/>
        </w:rPr>
        <w:t xml:space="preserve"> </w:t>
      </w:r>
      <w:r w:rsidRPr="002206A2">
        <w:rPr>
          <w:rFonts w:ascii="Arial" w:hAnsi="Arial" w:cs="Arial"/>
          <w:sz w:val="24"/>
          <w:szCs w:val="24"/>
        </w:rPr>
        <w:t>US $30.00 crores</w:t>
      </w:r>
      <w:r>
        <w:rPr>
          <w:rFonts w:ascii="Arial" w:hAnsi="Arial" w:cs="Arial"/>
          <w:sz w:val="24"/>
          <w:szCs w:val="24"/>
        </w:rPr>
        <w:t xml:space="preserve"> in 2013. </w:t>
      </w:r>
      <w:r w:rsidRPr="002206A2">
        <w:rPr>
          <w:rFonts w:ascii="Arial" w:hAnsi="Arial" w:cs="Arial"/>
          <w:sz w:val="24"/>
          <w:szCs w:val="24"/>
        </w:rPr>
        <w:t>The borrowing</w:t>
      </w:r>
      <w:r w:rsidR="00772FE7">
        <w:rPr>
          <w:rFonts w:ascii="Arial" w:hAnsi="Arial" w:cs="Arial"/>
          <w:sz w:val="24"/>
          <w:szCs w:val="24"/>
        </w:rPr>
        <w:t>s</w:t>
      </w:r>
      <w:r w:rsidRPr="002206A2">
        <w:rPr>
          <w:rFonts w:ascii="Arial" w:hAnsi="Arial" w:cs="Arial"/>
          <w:sz w:val="24"/>
          <w:szCs w:val="24"/>
        </w:rPr>
        <w:t xml:space="preserve"> of </w:t>
      </w:r>
      <w:r w:rsidRPr="00C13502">
        <w:rPr>
          <w:rFonts w:ascii="Arial" w:hAnsi="Arial" w:cs="Arial"/>
          <w:bCs/>
          <w:sz w:val="24"/>
          <w:szCs w:val="24"/>
        </w:rPr>
        <w:t>JPY 194.10 crores</w:t>
      </w:r>
      <w:r w:rsidRPr="002206A2">
        <w:rPr>
          <w:rFonts w:ascii="Arial" w:hAnsi="Arial" w:cs="Arial"/>
          <w:b/>
          <w:bCs/>
          <w:sz w:val="24"/>
          <w:szCs w:val="24"/>
        </w:rPr>
        <w:t xml:space="preserve"> </w:t>
      </w:r>
      <w:r w:rsidRPr="002206A2">
        <w:rPr>
          <w:rFonts w:ascii="Arial" w:hAnsi="Arial" w:cs="Arial"/>
          <w:sz w:val="24"/>
          <w:szCs w:val="24"/>
        </w:rPr>
        <w:t>has been fixed to US $ 1.6</w:t>
      </w:r>
      <w:r>
        <w:rPr>
          <w:rFonts w:ascii="Arial" w:hAnsi="Arial" w:cs="Arial"/>
          <w:sz w:val="24"/>
          <w:szCs w:val="24"/>
        </w:rPr>
        <w:t xml:space="preserve">7 crores </w:t>
      </w:r>
      <w:r w:rsidR="00772FE7">
        <w:rPr>
          <w:rFonts w:ascii="Arial" w:hAnsi="Arial" w:cs="Arial"/>
          <w:sz w:val="24"/>
          <w:szCs w:val="24"/>
        </w:rPr>
        <w:t>through</w:t>
      </w:r>
      <w:r w:rsidR="008F0A38">
        <w:rPr>
          <w:rFonts w:ascii="Arial" w:hAnsi="Arial" w:cs="Arial"/>
          <w:sz w:val="24"/>
          <w:szCs w:val="24"/>
        </w:rPr>
        <w:t xml:space="preserve"> cross currency swap facility</w:t>
      </w:r>
      <w:r w:rsidRPr="002206A2">
        <w:rPr>
          <w:rFonts w:ascii="Arial" w:hAnsi="Arial" w:cs="Arial"/>
          <w:sz w:val="24"/>
          <w:szCs w:val="24"/>
        </w:rPr>
        <w:t xml:space="preserve">. Currency risk of US </w:t>
      </w:r>
      <w:r w:rsidR="00261775">
        <w:rPr>
          <w:rFonts w:ascii="Arial" w:hAnsi="Arial" w:cs="Arial"/>
          <w:sz w:val="24"/>
          <w:szCs w:val="24"/>
        </w:rPr>
        <w:t>dollar</w:t>
      </w:r>
      <w:r w:rsidRPr="002206A2">
        <w:rPr>
          <w:rFonts w:ascii="Arial" w:hAnsi="Arial" w:cs="Arial"/>
          <w:sz w:val="24"/>
          <w:szCs w:val="24"/>
        </w:rPr>
        <w:t xml:space="preserve"> liability has not been</w:t>
      </w:r>
      <w:r>
        <w:rPr>
          <w:rFonts w:ascii="Arial" w:hAnsi="Arial" w:cs="Arial"/>
          <w:sz w:val="24"/>
          <w:szCs w:val="24"/>
        </w:rPr>
        <w:t xml:space="preserve"> </w:t>
      </w:r>
      <w:r w:rsidR="00261775">
        <w:rPr>
          <w:rFonts w:ascii="Arial" w:hAnsi="Arial" w:cs="Arial"/>
          <w:sz w:val="24"/>
          <w:szCs w:val="24"/>
        </w:rPr>
        <w:t>hedged. However,</w:t>
      </w:r>
      <w:r w:rsidRPr="002206A2">
        <w:rPr>
          <w:rFonts w:ascii="Arial" w:hAnsi="Arial" w:cs="Arial"/>
          <w:sz w:val="24"/>
          <w:szCs w:val="24"/>
        </w:rPr>
        <w:t xml:space="preserve"> </w:t>
      </w:r>
      <w:r w:rsidR="00261775">
        <w:rPr>
          <w:rFonts w:ascii="Arial" w:hAnsi="Arial" w:cs="Arial"/>
          <w:sz w:val="24"/>
          <w:szCs w:val="24"/>
        </w:rPr>
        <w:t>the interest rate swaps</w:t>
      </w:r>
      <w:r w:rsidRPr="002206A2">
        <w:rPr>
          <w:rFonts w:ascii="Arial" w:hAnsi="Arial" w:cs="Arial"/>
          <w:sz w:val="24"/>
          <w:szCs w:val="24"/>
        </w:rPr>
        <w:t xml:space="preserve"> has been </w:t>
      </w:r>
      <w:r w:rsidR="00261775">
        <w:rPr>
          <w:rFonts w:ascii="Arial" w:hAnsi="Arial" w:cs="Arial"/>
          <w:sz w:val="24"/>
          <w:szCs w:val="24"/>
        </w:rPr>
        <w:t>used to hedge</w:t>
      </w:r>
      <w:r w:rsidRPr="002206A2">
        <w:rPr>
          <w:rFonts w:ascii="Arial" w:hAnsi="Arial" w:cs="Arial"/>
          <w:sz w:val="24"/>
          <w:szCs w:val="24"/>
        </w:rPr>
        <w:t xml:space="preserve"> </w:t>
      </w:r>
      <w:r w:rsidR="00261775">
        <w:rPr>
          <w:rFonts w:ascii="Arial" w:hAnsi="Arial" w:cs="Arial"/>
          <w:sz w:val="24"/>
          <w:szCs w:val="24"/>
        </w:rPr>
        <w:t xml:space="preserve">US dollar </w:t>
      </w:r>
      <w:r w:rsidRPr="002206A2">
        <w:rPr>
          <w:rFonts w:ascii="Arial" w:hAnsi="Arial" w:cs="Arial"/>
          <w:sz w:val="24"/>
          <w:szCs w:val="24"/>
        </w:rPr>
        <w:t>interest</w:t>
      </w:r>
      <w:r>
        <w:rPr>
          <w:rFonts w:ascii="Arial" w:hAnsi="Arial" w:cs="Arial"/>
          <w:sz w:val="24"/>
          <w:szCs w:val="24"/>
        </w:rPr>
        <w:t xml:space="preserve"> </w:t>
      </w:r>
      <w:r w:rsidR="00261775">
        <w:rPr>
          <w:rFonts w:ascii="Arial" w:hAnsi="Arial" w:cs="Arial"/>
          <w:sz w:val="24"/>
          <w:szCs w:val="24"/>
        </w:rPr>
        <w:t>rate risk</w:t>
      </w:r>
      <w:r w:rsidRPr="002206A2">
        <w:rPr>
          <w:rFonts w:ascii="Arial" w:hAnsi="Arial" w:cs="Arial"/>
          <w:sz w:val="24"/>
          <w:szCs w:val="24"/>
        </w:rPr>
        <w:t>.</w:t>
      </w:r>
    </w:p>
    <w:p w:rsidR="004A7FBE" w:rsidRPr="0089206B" w:rsidRDefault="004A7FBE" w:rsidP="004A7FBE">
      <w:pPr>
        <w:spacing w:before="240" w:after="0" w:line="360" w:lineRule="auto"/>
        <w:jc w:val="both"/>
        <w:rPr>
          <w:rFonts w:ascii="Arial" w:hAnsi="Arial" w:cs="Arial"/>
          <w:b/>
          <w:bCs/>
          <w:sz w:val="24"/>
          <w:szCs w:val="24"/>
          <w:u w:val="single"/>
        </w:rPr>
      </w:pPr>
      <w:r w:rsidRPr="0089206B">
        <w:rPr>
          <w:rFonts w:ascii="Arial" w:hAnsi="Arial" w:cs="Arial"/>
          <w:b/>
          <w:bCs/>
          <w:sz w:val="24"/>
          <w:szCs w:val="24"/>
        </w:rPr>
        <w:t>Limitation of study</w:t>
      </w:r>
    </w:p>
    <w:p w:rsidR="004A7FBE" w:rsidRPr="0089206B" w:rsidRDefault="00255172" w:rsidP="004A7FBE">
      <w:pPr>
        <w:pStyle w:val="ListParagraph"/>
        <w:numPr>
          <w:ilvl w:val="0"/>
          <w:numId w:val="7"/>
        </w:numPr>
        <w:spacing w:after="0" w:line="360" w:lineRule="auto"/>
        <w:jc w:val="both"/>
        <w:rPr>
          <w:rFonts w:ascii="Arial" w:hAnsi="Arial" w:cs="Arial"/>
          <w:sz w:val="24"/>
          <w:szCs w:val="24"/>
        </w:rPr>
      </w:pPr>
      <w:r>
        <w:rPr>
          <w:rFonts w:ascii="Arial" w:hAnsi="Arial" w:cs="Arial"/>
          <w:sz w:val="24"/>
          <w:szCs w:val="24"/>
        </w:rPr>
        <w:t xml:space="preserve">Credit Rating has been assigned only on basis of five parameters which </w:t>
      </w:r>
      <w:r w:rsidR="00A257D4">
        <w:rPr>
          <w:rFonts w:ascii="Arial" w:hAnsi="Arial" w:cs="Arial"/>
          <w:sz w:val="24"/>
          <w:szCs w:val="24"/>
        </w:rPr>
        <w:t>are expected</w:t>
      </w:r>
      <w:r>
        <w:rPr>
          <w:rFonts w:ascii="Arial" w:hAnsi="Arial" w:cs="Arial"/>
          <w:sz w:val="24"/>
          <w:szCs w:val="24"/>
        </w:rPr>
        <w:t xml:space="preserve"> to be generally used by rating agen</w:t>
      </w:r>
      <w:r w:rsidR="00A257D4">
        <w:rPr>
          <w:rFonts w:ascii="Arial" w:hAnsi="Arial" w:cs="Arial"/>
          <w:sz w:val="24"/>
          <w:szCs w:val="24"/>
        </w:rPr>
        <w:t>cies &amp; may vary depending upon industry.</w:t>
      </w:r>
    </w:p>
    <w:p w:rsidR="004A7FBE" w:rsidRPr="0089206B" w:rsidRDefault="004A7FBE" w:rsidP="004A7FBE">
      <w:pPr>
        <w:pStyle w:val="ListParagraph"/>
        <w:numPr>
          <w:ilvl w:val="0"/>
          <w:numId w:val="7"/>
        </w:numPr>
        <w:spacing w:line="360" w:lineRule="auto"/>
        <w:jc w:val="both"/>
        <w:rPr>
          <w:rFonts w:ascii="Arial" w:hAnsi="Arial" w:cs="Arial"/>
          <w:sz w:val="24"/>
          <w:szCs w:val="24"/>
        </w:rPr>
      </w:pPr>
      <w:r w:rsidRPr="0089206B">
        <w:rPr>
          <w:rFonts w:ascii="Arial" w:hAnsi="Arial" w:cs="Arial"/>
          <w:sz w:val="24"/>
          <w:szCs w:val="24"/>
        </w:rPr>
        <w:t xml:space="preserve">The study is restricted to one company based on </w:t>
      </w:r>
      <w:r>
        <w:rPr>
          <w:rFonts w:ascii="Arial" w:hAnsi="Arial" w:cs="Arial"/>
          <w:sz w:val="24"/>
          <w:szCs w:val="24"/>
        </w:rPr>
        <w:t>credit</w:t>
      </w:r>
      <w:r w:rsidRPr="0089206B">
        <w:rPr>
          <w:rFonts w:ascii="Arial" w:hAnsi="Arial" w:cs="Arial"/>
          <w:sz w:val="24"/>
          <w:szCs w:val="24"/>
        </w:rPr>
        <w:t xml:space="preserve"> analysis.</w:t>
      </w:r>
    </w:p>
    <w:p w:rsidR="004A7FBE" w:rsidRPr="0089206B" w:rsidRDefault="004A7FBE" w:rsidP="004A7FBE">
      <w:pPr>
        <w:pStyle w:val="ListParagraph"/>
        <w:numPr>
          <w:ilvl w:val="0"/>
          <w:numId w:val="7"/>
        </w:numPr>
        <w:spacing w:line="360" w:lineRule="auto"/>
        <w:jc w:val="both"/>
        <w:rPr>
          <w:rFonts w:ascii="Arial" w:hAnsi="Arial" w:cs="Arial"/>
          <w:sz w:val="24"/>
          <w:szCs w:val="24"/>
        </w:rPr>
      </w:pPr>
      <w:r w:rsidRPr="0089206B">
        <w:rPr>
          <w:rFonts w:ascii="Arial" w:hAnsi="Arial" w:cs="Arial"/>
          <w:sz w:val="24"/>
          <w:szCs w:val="24"/>
        </w:rPr>
        <w:t>There was a constrain</w:t>
      </w:r>
      <w:r>
        <w:rPr>
          <w:rFonts w:ascii="Arial" w:hAnsi="Arial" w:cs="Arial"/>
          <w:sz w:val="24"/>
          <w:szCs w:val="24"/>
        </w:rPr>
        <w:t>t with regard to allocation of time</w:t>
      </w:r>
      <w:r w:rsidRPr="0089206B">
        <w:rPr>
          <w:rFonts w:ascii="Arial" w:hAnsi="Arial" w:cs="Arial"/>
          <w:sz w:val="24"/>
          <w:szCs w:val="24"/>
        </w:rPr>
        <w:t xml:space="preserve"> for the resear</w:t>
      </w:r>
      <w:r>
        <w:rPr>
          <w:rFonts w:ascii="Arial" w:hAnsi="Arial" w:cs="Arial"/>
          <w:sz w:val="24"/>
          <w:szCs w:val="24"/>
        </w:rPr>
        <w:t>ch study i.e. for a period of 90</w:t>
      </w:r>
      <w:r w:rsidRPr="0089206B">
        <w:rPr>
          <w:rFonts w:ascii="Arial" w:hAnsi="Arial" w:cs="Arial"/>
          <w:sz w:val="24"/>
          <w:szCs w:val="24"/>
        </w:rPr>
        <w:t xml:space="preserve"> days.</w:t>
      </w:r>
    </w:p>
    <w:p w:rsidR="00255172" w:rsidRPr="00A257D4" w:rsidRDefault="004A7FBE" w:rsidP="00A257D4">
      <w:pPr>
        <w:pStyle w:val="ListParagraph"/>
        <w:numPr>
          <w:ilvl w:val="0"/>
          <w:numId w:val="7"/>
        </w:numPr>
        <w:spacing w:line="360" w:lineRule="auto"/>
        <w:jc w:val="both"/>
        <w:rPr>
          <w:rFonts w:ascii="Arial" w:hAnsi="Arial" w:cs="Arial"/>
          <w:b/>
          <w:color w:val="000000"/>
          <w:sz w:val="28"/>
          <w:szCs w:val="24"/>
        </w:rPr>
      </w:pPr>
      <w:r w:rsidRPr="00A257D4">
        <w:rPr>
          <w:rFonts w:ascii="Arial" w:hAnsi="Arial" w:cs="Arial"/>
          <w:sz w:val="24"/>
          <w:szCs w:val="24"/>
        </w:rPr>
        <w:t>Suggestions and conclusions are based on the limited data of four years.</w:t>
      </w:r>
      <w:r w:rsidR="00255172" w:rsidRPr="00A257D4">
        <w:rPr>
          <w:rFonts w:ascii="Arial" w:hAnsi="Arial" w:cs="Arial"/>
          <w:b/>
          <w:color w:val="000000"/>
          <w:sz w:val="28"/>
          <w:szCs w:val="24"/>
        </w:rPr>
        <w:br w:type="page"/>
      </w:r>
    </w:p>
    <w:p w:rsidR="002861DD" w:rsidRPr="00F53222" w:rsidRDefault="00F53222" w:rsidP="00F53222">
      <w:pPr>
        <w:autoSpaceDE w:val="0"/>
        <w:autoSpaceDN w:val="0"/>
        <w:adjustRightInd w:val="0"/>
        <w:spacing w:after="0" w:line="240" w:lineRule="auto"/>
        <w:jc w:val="center"/>
        <w:rPr>
          <w:rFonts w:ascii="Arial" w:hAnsi="Arial" w:cs="Arial"/>
          <w:b/>
          <w:color w:val="000000"/>
          <w:sz w:val="28"/>
          <w:szCs w:val="24"/>
        </w:rPr>
      </w:pPr>
      <w:r w:rsidRPr="00F53222">
        <w:rPr>
          <w:rFonts w:ascii="Arial" w:hAnsi="Arial" w:cs="Arial"/>
          <w:b/>
          <w:color w:val="000000"/>
          <w:sz w:val="28"/>
          <w:szCs w:val="24"/>
        </w:rPr>
        <w:lastRenderedPageBreak/>
        <w:t>REFERENCES</w:t>
      </w:r>
    </w:p>
    <w:p w:rsidR="002861DD" w:rsidRDefault="002861DD" w:rsidP="002861DD">
      <w:pPr>
        <w:autoSpaceDE w:val="0"/>
        <w:autoSpaceDN w:val="0"/>
        <w:adjustRightInd w:val="0"/>
        <w:spacing w:after="0" w:line="240" w:lineRule="auto"/>
        <w:rPr>
          <w:rFonts w:ascii="Arial" w:hAnsi="Arial" w:cs="Arial"/>
          <w:color w:val="000000"/>
          <w:sz w:val="24"/>
          <w:szCs w:val="24"/>
        </w:rPr>
      </w:pPr>
    </w:p>
    <w:p w:rsidR="005D35D2" w:rsidRPr="005D35D2" w:rsidRDefault="005D35D2" w:rsidP="005D35D2">
      <w:pPr>
        <w:pStyle w:val="ListParagraph"/>
        <w:numPr>
          <w:ilvl w:val="0"/>
          <w:numId w:val="11"/>
        </w:numPr>
        <w:autoSpaceDE w:val="0"/>
        <w:autoSpaceDN w:val="0"/>
        <w:adjustRightInd w:val="0"/>
        <w:spacing w:after="0" w:line="240" w:lineRule="auto"/>
        <w:rPr>
          <w:rFonts w:ascii="Arial" w:hAnsi="Arial" w:cs="Arial"/>
          <w:color w:val="000000"/>
          <w:sz w:val="24"/>
          <w:szCs w:val="24"/>
        </w:rPr>
      </w:pPr>
      <w:r w:rsidRPr="005D35D2">
        <w:rPr>
          <w:rFonts w:ascii="Arial" w:hAnsi="Arial" w:cs="Arial"/>
          <w:color w:val="000000"/>
          <w:sz w:val="24"/>
          <w:szCs w:val="24"/>
        </w:rPr>
        <w:t>Annual report 2014, 2013, 2012</w:t>
      </w:r>
    </w:p>
    <w:p w:rsidR="005D35D2" w:rsidRDefault="005D35D2" w:rsidP="002861DD">
      <w:pPr>
        <w:autoSpaceDE w:val="0"/>
        <w:autoSpaceDN w:val="0"/>
        <w:adjustRightInd w:val="0"/>
        <w:spacing w:after="0" w:line="240" w:lineRule="auto"/>
        <w:rPr>
          <w:rFonts w:ascii="Arial" w:hAnsi="Arial" w:cs="Arial"/>
          <w:color w:val="000000"/>
          <w:sz w:val="24"/>
          <w:szCs w:val="24"/>
        </w:rPr>
      </w:pPr>
    </w:p>
    <w:p w:rsidR="002861DD" w:rsidRPr="005D35D2" w:rsidRDefault="005D35D2" w:rsidP="005D35D2">
      <w:pPr>
        <w:pStyle w:val="ListParagraph"/>
        <w:numPr>
          <w:ilvl w:val="0"/>
          <w:numId w:val="11"/>
        </w:numPr>
        <w:autoSpaceDE w:val="0"/>
        <w:autoSpaceDN w:val="0"/>
        <w:adjustRightInd w:val="0"/>
        <w:spacing w:after="0" w:line="240" w:lineRule="auto"/>
        <w:rPr>
          <w:rFonts w:ascii="Arial" w:hAnsi="Arial" w:cs="Arial"/>
          <w:color w:val="000000"/>
          <w:sz w:val="24"/>
          <w:szCs w:val="24"/>
        </w:rPr>
      </w:pPr>
      <w:r w:rsidRPr="005D35D2">
        <w:rPr>
          <w:rFonts w:ascii="Arial" w:hAnsi="Arial" w:cs="Arial"/>
          <w:color w:val="000000"/>
          <w:sz w:val="24"/>
          <w:szCs w:val="24"/>
        </w:rPr>
        <w:t>http://www.mahindra.com/Investors/Mahindra-and-Mahindra/Resource#showCenter</w:t>
      </w:r>
    </w:p>
    <w:p w:rsidR="005D35D2" w:rsidRDefault="005D35D2" w:rsidP="002861DD">
      <w:pPr>
        <w:autoSpaceDE w:val="0"/>
        <w:autoSpaceDN w:val="0"/>
        <w:adjustRightInd w:val="0"/>
        <w:spacing w:after="0" w:line="240" w:lineRule="auto"/>
        <w:rPr>
          <w:rFonts w:ascii="Arial" w:hAnsi="Arial" w:cs="Arial"/>
          <w:color w:val="000000"/>
          <w:sz w:val="24"/>
          <w:szCs w:val="24"/>
        </w:rPr>
      </w:pPr>
    </w:p>
    <w:p w:rsidR="005D35D2" w:rsidRPr="005D35D2" w:rsidRDefault="005D35D2" w:rsidP="005D35D2">
      <w:pPr>
        <w:pStyle w:val="ListParagraph"/>
        <w:numPr>
          <w:ilvl w:val="0"/>
          <w:numId w:val="11"/>
        </w:numPr>
        <w:autoSpaceDE w:val="0"/>
        <w:autoSpaceDN w:val="0"/>
        <w:adjustRightInd w:val="0"/>
        <w:spacing w:after="0" w:line="240" w:lineRule="auto"/>
        <w:rPr>
          <w:rFonts w:ascii="Arial" w:hAnsi="Arial" w:cs="Arial"/>
          <w:color w:val="000000"/>
          <w:sz w:val="24"/>
          <w:szCs w:val="24"/>
        </w:rPr>
      </w:pPr>
      <w:r w:rsidRPr="005D35D2">
        <w:rPr>
          <w:rFonts w:ascii="Arial" w:hAnsi="Arial" w:cs="Arial"/>
          <w:color w:val="000000"/>
          <w:sz w:val="24"/>
          <w:szCs w:val="24"/>
        </w:rPr>
        <w:t>http://www.moneycontrol.com/</w:t>
      </w:r>
    </w:p>
    <w:p w:rsidR="005D35D2" w:rsidRDefault="005D35D2" w:rsidP="002861DD">
      <w:pPr>
        <w:autoSpaceDE w:val="0"/>
        <w:autoSpaceDN w:val="0"/>
        <w:adjustRightInd w:val="0"/>
        <w:spacing w:after="0" w:line="240" w:lineRule="auto"/>
        <w:rPr>
          <w:rFonts w:ascii="Arial" w:hAnsi="Arial" w:cs="Arial"/>
          <w:color w:val="000000"/>
          <w:sz w:val="24"/>
          <w:szCs w:val="24"/>
        </w:rPr>
      </w:pPr>
    </w:p>
    <w:p w:rsidR="008D7A69" w:rsidRDefault="008D7A69" w:rsidP="005D35D2">
      <w:pPr>
        <w:pStyle w:val="ListParagraph"/>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www.ibef.org</w:t>
      </w:r>
    </w:p>
    <w:p w:rsidR="008D7A69" w:rsidRPr="008D7A69" w:rsidRDefault="008D7A69" w:rsidP="008D7A69">
      <w:pPr>
        <w:pStyle w:val="ListParagraph"/>
        <w:rPr>
          <w:rFonts w:ascii="Arial" w:hAnsi="Arial" w:cs="Arial"/>
          <w:color w:val="000000"/>
          <w:sz w:val="24"/>
          <w:szCs w:val="24"/>
        </w:rPr>
      </w:pPr>
    </w:p>
    <w:p w:rsidR="005D35D2" w:rsidRPr="005D35D2" w:rsidRDefault="005D35D2" w:rsidP="005D35D2">
      <w:pPr>
        <w:pStyle w:val="ListParagraph"/>
        <w:numPr>
          <w:ilvl w:val="0"/>
          <w:numId w:val="11"/>
        </w:numPr>
        <w:autoSpaceDE w:val="0"/>
        <w:autoSpaceDN w:val="0"/>
        <w:adjustRightInd w:val="0"/>
        <w:spacing w:after="0" w:line="240" w:lineRule="auto"/>
        <w:rPr>
          <w:rFonts w:ascii="Arial" w:hAnsi="Arial" w:cs="Arial"/>
          <w:color w:val="000000"/>
          <w:sz w:val="24"/>
          <w:szCs w:val="24"/>
        </w:rPr>
      </w:pPr>
      <w:r w:rsidRPr="005D35D2">
        <w:rPr>
          <w:rFonts w:ascii="Arial" w:hAnsi="Arial" w:cs="Arial"/>
          <w:color w:val="000000"/>
          <w:sz w:val="24"/>
          <w:szCs w:val="24"/>
        </w:rPr>
        <w:t>www.wikipedia.com</w:t>
      </w:r>
    </w:p>
    <w:p w:rsidR="005D35D2" w:rsidRDefault="005D35D2" w:rsidP="002861DD">
      <w:pPr>
        <w:autoSpaceDE w:val="0"/>
        <w:autoSpaceDN w:val="0"/>
        <w:adjustRightInd w:val="0"/>
        <w:spacing w:after="0" w:line="240" w:lineRule="auto"/>
        <w:rPr>
          <w:rFonts w:ascii="Arial" w:hAnsi="Arial" w:cs="Arial"/>
          <w:color w:val="000000"/>
          <w:sz w:val="24"/>
          <w:szCs w:val="24"/>
        </w:rPr>
      </w:pPr>
    </w:p>
    <w:p w:rsidR="005D35D2" w:rsidRDefault="005D35D2" w:rsidP="005D35D2">
      <w:pPr>
        <w:pStyle w:val="ListParagraph"/>
        <w:numPr>
          <w:ilvl w:val="0"/>
          <w:numId w:val="11"/>
        </w:numPr>
        <w:autoSpaceDE w:val="0"/>
        <w:autoSpaceDN w:val="0"/>
        <w:adjustRightInd w:val="0"/>
        <w:spacing w:after="0" w:line="240" w:lineRule="auto"/>
        <w:rPr>
          <w:rStyle w:val="HTMLCite"/>
        </w:rPr>
      </w:pPr>
      <w:r w:rsidRPr="005D35D2">
        <w:rPr>
          <w:rStyle w:val="HTMLCite"/>
          <w:i w:val="0"/>
          <w:iCs w:val="0"/>
        </w:rPr>
        <w:t>www.</w:t>
      </w:r>
      <w:r w:rsidRPr="005D35D2">
        <w:rPr>
          <w:rStyle w:val="HTMLCite"/>
          <w:b/>
          <w:bCs/>
          <w:i w:val="0"/>
          <w:iCs w:val="0"/>
        </w:rPr>
        <w:t>crisil</w:t>
      </w:r>
      <w:r w:rsidRPr="005D35D2">
        <w:rPr>
          <w:rStyle w:val="HTMLCite"/>
          <w:i w:val="0"/>
          <w:iCs w:val="0"/>
        </w:rPr>
        <w:t>.com/</w:t>
      </w:r>
    </w:p>
    <w:p w:rsidR="005D35D2" w:rsidRPr="004B5437" w:rsidRDefault="005D35D2" w:rsidP="005D35D2">
      <w:pPr>
        <w:pStyle w:val="NormalWeb"/>
        <w:numPr>
          <w:ilvl w:val="0"/>
          <w:numId w:val="11"/>
        </w:numPr>
        <w:spacing w:before="240" w:beforeAutospacing="0" w:after="0" w:afterAutospacing="0" w:line="360" w:lineRule="auto"/>
        <w:textAlignment w:val="baseline"/>
        <w:rPr>
          <w:rFonts w:ascii="Arial" w:hAnsi="Arial" w:cs="Arial"/>
          <w:color w:val="000000"/>
          <w:spacing w:val="-2"/>
        </w:rPr>
      </w:pPr>
      <w:r w:rsidRPr="004B5437">
        <w:rPr>
          <w:rFonts w:ascii="Arial" w:hAnsi="Arial" w:cs="Arial"/>
          <w:color w:val="000000"/>
          <w:spacing w:val="-2"/>
        </w:rPr>
        <w:t>Prince, C.J. "Extending Credit to Your Customers Can be a Boon to Your Business, but Only if You Do it Wisely."</w:t>
      </w:r>
      <w:r w:rsidRPr="004B5437">
        <w:rPr>
          <w:rStyle w:val="apple-converted-space"/>
          <w:rFonts w:ascii="Arial" w:hAnsi="Arial" w:cs="Arial"/>
          <w:color w:val="000000"/>
          <w:spacing w:val="-2"/>
        </w:rPr>
        <w:t> </w:t>
      </w:r>
      <w:r w:rsidRPr="004B5437">
        <w:rPr>
          <w:rStyle w:val="Emphasis"/>
          <w:rFonts w:ascii="Arial" w:hAnsi="Arial" w:cs="Arial"/>
          <w:color w:val="000000"/>
          <w:spacing w:val="-2"/>
          <w:bdr w:val="none" w:sz="0" w:space="0" w:color="auto" w:frame="1"/>
        </w:rPr>
        <w:t>Entrepreneur</w:t>
      </w:r>
      <w:r w:rsidRPr="004B5437">
        <w:rPr>
          <w:rFonts w:ascii="Arial" w:hAnsi="Arial" w:cs="Arial"/>
          <w:color w:val="000000"/>
          <w:spacing w:val="-2"/>
        </w:rPr>
        <w:t>. April 2004.</w:t>
      </w:r>
    </w:p>
    <w:p w:rsidR="005D35D2" w:rsidRPr="005D35D2" w:rsidRDefault="005D35D2" w:rsidP="005D35D2">
      <w:pPr>
        <w:pStyle w:val="ListParagraph"/>
        <w:numPr>
          <w:ilvl w:val="0"/>
          <w:numId w:val="11"/>
        </w:numPr>
        <w:spacing w:before="240" w:line="360" w:lineRule="auto"/>
        <w:rPr>
          <w:rFonts w:ascii="Arial" w:hAnsi="Arial" w:cs="Arial"/>
          <w:color w:val="000000" w:themeColor="text1"/>
          <w:sz w:val="24"/>
          <w:szCs w:val="24"/>
        </w:rPr>
      </w:pPr>
      <w:r w:rsidRPr="005D35D2">
        <w:rPr>
          <w:rFonts w:ascii="Arial" w:hAnsi="Arial" w:cs="Arial"/>
          <w:sz w:val="24"/>
          <w:szCs w:val="24"/>
        </w:rPr>
        <w:t>http://www.icra.in/AllTypesOfReports.aspx?ReportCategory=Housing%20Finance%20Companies</w:t>
      </w:r>
    </w:p>
    <w:p w:rsidR="002861DD" w:rsidRPr="00DB7FDB" w:rsidRDefault="002861DD" w:rsidP="002861DD">
      <w:pPr>
        <w:autoSpaceDE w:val="0"/>
        <w:autoSpaceDN w:val="0"/>
        <w:adjustRightInd w:val="0"/>
        <w:spacing w:after="0" w:line="240" w:lineRule="auto"/>
        <w:rPr>
          <w:rFonts w:ascii="Arial" w:hAnsi="Arial" w:cs="Arial"/>
          <w:color w:val="000000"/>
          <w:sz w:val="24"/>
          <w:szCs w:val="24"/>
        </w:rPr>
      </w:pPr>
    </w:p>
    <w:p w:rsidR="002861DD" w:rsidRPr="00DB7FDB" w:rsidRDefault="002861DD" w:rsidP="002861DD">
      <w:pPr>
        <w:autoSpaceDE w:val="0"/>
        <w:autoSpaceDN w:val="0"/>
        <w:adjustRightInd w:val="0"/>
        <w:spacing w:after="0" w:line="240" w:lineRule="auto"/>
        <w:rPr>
          <w:rFonts w:ascii="Arial" w:hAnsi="Arial" w:cs="Arial"/>
          <w:color w:val="000000"/>
          <w:sz w:val="24"/>
          <w:szCs w:val="24"/>
        </w:rPr>
      </w:pPr>
    </w:p>
    <w:p w:rsidR="002861DD" w:rsidRPr="00DB7FDB" w:rsidRDefault="002861DD" w:rsidP="002861DD">
      <w:pPr>
        <w:autoSpaceDE w:val="0"/>
        <w:autoSpaceDN w:val="0"/>
        <w:adjustRightInd w:val="0"/>
        <w:spacing w:after="0" w:line="240" w:lineRule="auto"/>
        <w:rPr>
          <w:rFonts w:ascii="Arial" w:hAnsi="Arial" w:cs="Arial"/>
          <w:color w:val="000000"/>
          <w:sz w:val="24"/>
          <w:szCs w:val="24"/>
        </w:rPr>
      </w:pPr>
    </w:p>
    <w:p w:rsidR="002861DD" w:rsidRPr="00DB7FDB" w:rsidRDefault="002861DD" w:rsidP="002861DD">
      <w:pPr>
        <w:autoSpaceDE w:val="0"/>
        <w:autoSpaceDN w:val="0"/>
        <w:adjustRightInd w:val="0"/>
        <w:spacing w:after="0" w:line="240" w:lineRule="auto"/>
        <w:rPr>
          <w:rFonts w:ascii="Arial" w:hAnsi="Arial" w:cs="Arial"/>
          <w:color w:val="000000"/>
          <w:sz w:val="24"/>
          <w:szCs w:val="24"/>
        </w:rPr>
      </w:pPr>
    </w:p>
    <w:p w:rsidR="002861DD" w:rsidRPr="00DB7FDB" w:rsidRDefault="002861DD" w:rsidP="002861DD">
      <w:pPr>
        <w:autoSpaceDE w:val="0"/>
        <w:autoSpaceDN w:val="0"/>
        <w:adjustRightInd w:val="0"/>
        <w:spacing w:after="0" w:line="240" w:lineRule="auto"/>
        <w:rPr>
          <w:rFonts w:ascii="Arial" w:hAnsi="Arial" w:cs="Arial"/>
          <w:color w:val="000000"/>
          <w:sz w:val="24"/>
          <w:szCs w:val="24"/>
        </w:rPr>
      </w:pPr>
    </w:p>
    <w:p w:rsidR="002861DD" w:rsidRPr="00DB7FDB" w:rsidRDefault="002861DD" w:rsidP="002861DD">
      <w:pPr>
        <w:autoSpaceDE w:val="0"/>
        <w:autoSpaceDN w:val="0"/>
        <w:adjustRightInd w:val="0"/>
        <w:spacing w:after="0" w:line="240" w:lineRule="auto"/>
        <w:rPr>
          <w:rFonts w:ascii="Arial" w:hAnsi="Arial" w:cs="Arial"/>
          <w:color w:val="000000"/>
          <w:sz w:val="24"/>
          <w:szCs w:val="24"/>
        </w:rPr>
      </w:pPr>
    </w:p>
    <w:p w:rsidR="002861DD" w:rsidRPr="00DB7FDB" w:rsidRDefault="002861DD" w:rsidP="002861DD">
      <w:pPr>
        <w:autoSpaceDE w:val="0"/>
        <w:autoSpaceDN w:val="0"/>
        <w:adjustRightInd w:val="0"/>
        <w:spacing w:after="0" w:line="240" w:lineRule="auto"/>
        <w:rPr>
          <w:rFonts w:ascii="Arial" w:hAnsi="Arial" w:cs="Arial"/>
          <w:color w:val="000000"/>
          <w:sz w:val="24"/>
          <w:szCs w:val="24"/>
        </w:rPr>
      </w:pPr>
    </w:p>
    <w:p w:rsidR="002861DD" w:rsidRPr="00DB7FDB" w:rsidRDefault="002861DD" w:rsidP="002861DD">
      <w:pPr>
        <w:autoSpaceDE w:val="0"/>
        <w:autoSpaceDN w:val="0"/>
        <w:adjustRightInd w:val="0"/>
        <w:spacing w:after="0" w:line="240" w:lineRule="auto"/>
        <w:rPr>
          <w:rFonts w:ascii="Arial" w:hAnsi="Arial" w:cs="Arial"/>
          <w:color w:val="000000"/>
          <w:sz w:val="24"/>
          <w:szCs w:val="24"/>
        </w:rPr>
      </w:pPr>
    </w:p>
    <w:p w:rsidR="002861DD" w:rsidRPr="00DB7FDB" w:rsidRDefault="002861DD" w:rsidP="002861DD">
      <w:pPr>
        <w:autoSpaceDE w:val="0"/>
        <w:autoSpaceDN w:val="0"/>
        <w:adjustRightInd w:val="0"/>
        <w:spacing w:after="0" w:line="240" w:lineRule="auto"/>
        <w:rPr>
          <w:rFonts w:ascii="Arial" w:hAnsi="Arial" w:cs="Arial"/>
          <w:color w:val="000000"/>
          <w:sz w:val="24"/>
          <w:szCs w:val="24"/>
        </w:rPr>
      </w:pPr>
    </w:p>
    <w:p w:rsidR="00A077EE" w:rsidRPr="00DB7FDB" w:rsidRDefault="00A077EE" w:rsidP="00A077EE">
      <w:pPr>
        <w:autoSpaceDE w:val="0"/>
        <w:autoSpaceDN w:val="0"/>
        <w:adjustRightInd w:val="0"/>
        <w:spacing w:after="0" w:line="240" w:lineRule="auto"/>
        <w:rPr>
          <w:rFonts w:ascii="Arial" w:hAnsi="Arial" w:cs="Arial"/>
          <w:color w:val="000000"/>
          <w:sz w:val="24"/>
          <w:szCs w:val="24"/>
        </w:rPr>
      </w:pPr>
    </w:p>
    <w:p w:rsidR="00A077EE" w:rsidRPr="00DB7FDB" w:rsidRDefault="00A077EE" w:rsidP="00A077EE">
      <w:pPr>
        <w:autoSpaceDE w:val="0"/>
        <w:autoSpaceDN w:val="0"/>
        <w:adjustRightInd w:val="0"/>
        <w:spacing w:after="0" w:line="240" w:lineRule="auto"/>
        <w:rPr>
          <w:rFonts w:ascii="Arial" w:hAnsi="Arial" w:cs="Arial"/>
          <w:color w:val="000000"/>
          <w:sz w:val="24"/>
          <w:szCs w:val="24"/>
        </w:rPr>
      </w:pPr>
    </w:p>
    <w:p w:rsidR="00A077EE" w:rsidRPr="00DB7FDB" w:rsidRDefault="00A077EE" w:rsidP="00A077EE">
      <w:pPr>
        <w:autoSpaceDE w:val="0"/>
        <w:autoSpaceDN w:val="0"/>
        <w:adjustRightInd w:val="0"/>
        <w:spacing w:after="0" w:line="240" w:lineRule="auto"/>
        <w:rPr>
          <w:rFonts w:ascii="Arial" w:hAnsi="Arial" w:cs="Arial"/>
          <w:color w:val="000000"/>
          <w:sz w:val="24"/>
          <w:szCs w:val="24"/>
        </w:rPr>
      </w:pPr>
    </w:p>
    <w:p w:rsidR="00A077EE" w:rsidRPr="00DB7FDB" w:rsidRDefault="00A077EE" w:rsidP="00A077EE">
      <w:pPr>
        <w:autoSpaceDE w:val="0"/>
        <w:autoSpaceDN w:val="0"/>
        <w:adjustRightInd w:val="0"/>
        <w:spacing w:after="0" w:line="240" w:lineRule="auto"/>
        <w:rPr>
          <w:rFonts w:ascii="Arial" w:hAnsi="Arial" w:cs="Arial"/>
          <w:color w:val="000000"/>
          <w:sz w:val="24"/>
          <w:szCs w:val="24"/>
        </w:rPr>
      </w:pPr>
    </w:p>
    <w:p w:rsidR="00A077EE" w:rsidRPr="00DB7FDB" w:rsidRDefault="00A077EE" w:rsidP="00A077EE">
      <w:pPr>
        <w:autoSpaceDE w:val="0"/>
        <w:autoSpaceDN w:val="0"/>
        <w:adjustRightInd w:val="0"/>
        <w:spacing w:after="0" w:line="240" w:lineRule="auto"/>
        <w:rPr>
          <w:rFonts w:ascii="Arial" w:hAnsi="Arial" w:cs="Arial"/>
          <w:color w:val="000000"/>
          <w:sz w:val="24"/>
          <w:szCs w:val="24"/>
        </w:rPr>
      </w:pPr>
    </w:p>
    <w:p w:rsidR="00A077EE" w:rsidRPr="00DB7FDB" w:rsidRDefault="00A077EE" w:rsidP="00A077EE">
      <w:pPr>
        <w:autoSpaceDE w:val="0"/>
        <w:autoSpaceDN w:val="0"/>
        <w:adjustRightInd w:val="0"/>
        <w:spacing w:after="0" w:line="240" w:lineRule="auto"/>
        <w:rPr>
          <w:rFonts w:ascii="Arial" w:hAnsi="Arial" w:cs="Arial"/>
          <w:color w:val="000000"/>
          <w:sz w:val="24"/>
          <w:szCs w:val="24"/>
        </w:rPr>
      </w:pPr>
    </w:p>
    <w:p w:rsidR="00A077EE" w:rsidRPr="00DB7FDB" w:rsidRDefault="00A077EE" w:rsidP="00A077EE">
      <w:pPr>
        <w:autoSpaceDE w:val="0"/>
        <w:autoSpaceDN w:val="0"/>
        <w:adjustRightInd w:val="0"/>
        <w:spacing w:after="0" w:line="240" w:lineRule="auto"/>
        <w:rPr>
          <w:rFonts w:ascii="Arial" w:hAnsi="Arial" w:cs="Arial"/>
          <w:color w:val="000000"/>
          <w:sz w:val="24"/>
          <w:szCs w:val="24"/>
        </w:rPr>
      </w:pPr>
    </w:p>
    <w:p w:rsidR="00A077EE" w:rsidRPr="00DB7FDB" w:rsidRDefault="00A077EE" w:rsidP="00A077EE">
      <w:pPr>
        <w:autoSpaceDE w:val="0"/>
        <w:autoSpaceDN w:val="0"/>
        <w:adjustRightInd w:val="0"/>
        <w:spacing w:after="0" w:line="240" w:lineRule="auto"/>
        <w:rPr>
          <w:rFonts w:ascii="Arial" w:hAnsi="Arial" w:cs="Arial"/>
          <w:color w:val="000000"/>
          <w:sz w:val="24"/>
          <w:szCs w:val="24"/>
        </w:rPr>
      </w:pPr>
    </w:p>
    <w:p w:rsidR="00A077EE" w:rsidRPr="00DB7FDB" w:rsidRDefault="00A077EE" w:rsidP="00A077EE">
      <w:pPr>
        <w:autoSpaceDE w:val="0"/>
        <w:autoSpaceDN w:val="0"/>
        <w:adjustRightInd w:val="0"/>
        <w:spacing w:after="0" w:line="240" w:lineRule="auto"/>
        <w:rPr>
          <w:rFonts w:ascii="Arial" w:hAnsi="Arial" w:cs="Arial"/>
          <w:color w:val="000000"/>
          <w:sz w:val="24"/>
          <w:szCs w:val="24"/>
        </w:rPr>
      </w:pPr>
    </w:p>
    <w:p w:rsidR="00A077EE" w:rsidRPr="00DB7FDB" w:rsidRDefault="00A077EE" w:rsidP="00A077EE">
      <w:pPr>
        <w:autoSpaceDE w:val="0"/>
        <w:autoSpaceDN w:val="0"/>
        <w:adjustRightInd w:val="0"/>
        <w:spacing w:after="0" w:line="240" w:lineRule="auto"/>
        <w:rPr>
          <w:rFonts w:ascii="Arial" w:hAnsi="Arial" w:cs="Arial"/>
          <w:color w:val="000000"/>
          <w:sz w:val="24"/>
          <w:szCs w:val="24"/>
        </w:rPr>
      </w:pPr>
    </w:p>
    <w:p w:rsidR="00A077EE" w:rsidRPr="00DB7FDB" w:rsidRDefault="00A077EE" w:rsidP="00A077EE">
      <w:pPr>
        <w:autoSpaceDE w:val="0"/>
        <w:autoSpaceDN w:val="0"/>
        <w:adjustRightInd w:val="0"/>
        <w:spacing w:after="0" w:line="240" w:lineRule="auto"/>
        <w:rPr>
          <w:rFonts w:ascii="Arial" w:hAnsi="Arial" w:cs="Arial"/>
          <w:color w:val="000000"/>
          <w:sz w:val="24"/>
          <w:szCs w:val="24"/>
        </w:rPr>
      </w:pPr>
    </w:p>
    <w:p w:rsidR="00A077EE" w:rsidRPr="00DB7FDB" w:rsidRDefault="00A077EE" w:rsidP="00A077EE">
      <w:pPr>
        <w:autoSpaceDE w:val="0"/>
        <w:autoSpaceDN w:val="0"/>
        <w:adjustRightInd w:val="0"/>
        <w:spacing w:after="0" w:line="240" w:lineRule="auto"/>
        <w:rPr>
          <w:rFonts w:ascii="Arial" w:hAnsi="Arial" w:cs="Arial"/>
          <w:color w:val="000000"/>
          <w:sz w:val="24"/>
          <w:szCs w:val="24"/>
        </w:rPr>
      </w:pPr>
    </w:p>
    <w:p w:rsidR="00A077EE" w:rsidRPr="00DB7FDB" w:rsidRDefault="00A077EE" w:rsidP="00A077EE">
      <w:pPr>
        <w:autoSpaceDE w:val="0"/>
        <w:autoSpaceDN w:val="0"/>
        <w:adjustRightInd w:val="0"/>
        <w:spacing w:after="0" w:line="240" w:lineRule="auto"/>
        <w:rPr>
          <w:rFonts w:ascii="Arial" w:hAnsi="Arial" w:cs="Arial"/>
          <w:color w:val="000000"/>
          <w:sz w:val="24"/>
          <w:szCs w:val="24"/>
        </w:rPr>
      </w:pPr>
    </w:p>
    <w:p w:rsidR="00A077EE" w:rsidRPr="00DB7FDB" w:rsidRDefault="00A077EE" w:rsidP="00A077EE">
      <w:pPr>
        <w:autoSpaceDE w:val="0"/>
        <w:autoSpaceDN w:val="0"/>
        <w:adjustRightInd w:val="0"/>
        <w:spacing w:after="0" w:line="240" w:lineRule="auto"/>
        <w:rPr>
          <w:rFonts w:ascii="Arial" w:hAnsi="Arial" w:cs="Arial"/>
          <w:color w:val="000000"/>
          <w:sz w:val="24"/>
          <w:szCs w:val="24"/>
        </w:rPr>
      </w:pPr>
    </w:p>
    <w:p w:rsidR="00A077EE" w:rsidRPr="00DB7FDB" w:rsidRDefault="00A077EE" w:rsidP="00A077EE">
      <w:pPr>
        <w:autoSpaceDE w:val="0"/>
        <w:autoSpaceDN w:val="0"/>
        <w:adjustRightInd w:val="0"/>
        <w:spacing w:after="0" w:line="240" w:lineRule="auto"/>
        <w:rPr>
          <w:rFonts w:ascii="Arial" w:hAnsi="Arial" w:cs="Arial"/>
          <w:color w:val="000000"/>
          <w:sz w:val="24"/>
          <w:szCs w:val="24"/>
        </w:rPr>
      </w:pPr>
    </w:p>
    <w:p w:rsidR="00A077EE" w:rsidRPr="00DB7FDB" w:rsidRDefault="00A077EE" w:rsidP="00A077EE">
      <w:pPr>
        <w:autoSpaceDE w:val="0"/>
        <w:autoSpaceDN w:val="0"/>
        <w:adjustRightInd w:val="0"/>
        <w:spacing w:after="0" w:line="240" w:lineRule="auto"/>
        <w:rPr>
          <w:rFonts w:ascii="Arial" w:hAnsi="Arial" w:cs="Arial"/>
          <w:color w:val="000000"/>
          <w:sz w:val="24"/>
          <w:szCs w:val="24"/>
        </w:rPr>
      </w:pPr>
    </w:p>
    <w:p w:rsidR="00A077EE" w:rsidRPr="00DB7FDB" w:rsidRDefault="00A077EE" w:rsidP="00A077EE">
      <w:pPr>
        <w:autoSpaceDE w:val="0"/>
        <w:autoSpaceDN w:val="0"/>
        <w:adjustRightInd w:val="0"/>
        <w:spacing w:after="0" w:line="240" w:lineRule="auto"/>
        <w:rPr>
          <w:rFonts w:ascii="Arial" w:hAnsi="Arial" w:cs="Arial"/>
          <w:color w:val="000000"/>
          <w:sz w:val="24"/>
          <w:szCs w:val="24"/>
        </w:rPr>
      </w:pPr>
    </w:p>
    <w:p w:rsidR="0095695E" w:rsidRDefault="0095695E" w:rsidP="007D6B33">
      <w:pPr>
        <w:rPr>
          <w:rFonts w:ascii="Arial" w:hAnsi="Arial" w:cs="Arial"/>
          <w:sz w:val="24"/>
          <w:szCs w:val="24"/>
        </w:rPr>
      </w:pPr>
    </w:p>
    <w:p w:rsidR="009B78B3" w:rsidRDefault="002F6090" w:rsidP="002F6090">
      <w:pPr>
        <w:jc w:val="center"/>
        <w:rPr>
          <w:rFonts w:ascii="Arial" w:hAnsi="Arial" w:cs="Arial"/>
          <w:b/>
          <w:sz w:val="24"/>
          <w:szCs w:val="24"/>
        </w:rPr>
      </w:pPr>
      <w:r>
        <w:rPr>
          <w:rFonts w:ascii="Arial" w:hAnsi="Arial" w:cs="Arial"/>
          <w:b/>
          <w:sz w:val="24"/>
          <w:szCs w:val="24"/>
        </w:rPr>
        <w:lastRenderedPageBreak/>
        <w:t>ANNEXURES</w:t>
      </w:r>
    </w:p>
    <w:p w:rsidR="000A5532" w:rsidRDefault="000A5532" w:rsidP="007D6B33">
      <w:pPr>
        <w:rPr>
          <w:rFonts w:ascii="Arial" w:hAnsi="Arial" w:cs="Arial"/>
          <w:b/>
          <w:sz w:val="24"/>
          <w:szCs w:val="24"/>
        </w:rPr>
      </w:pPr>
      <w:r w:rsidRPr="009B78B3">
        <w:rPr>
          <w:rFonts w:ascii="Arial" w:hAnsi="Arial" w:cs="Arial"/>
          <w:b/>
          <w:sz w:val="24"/>
          <w:szCs w:val="24"/>
        </w:rPr>
        <w:t>Other supporting schedules</w:t>
      </w:r>
    </w:p>
    <w:p w:rsidR="000A5532" w:rsidRDefault="00B46DBA" w:rsidP="007D6B33">
      <w:pPr>
        <w:rPr>
          <w:rFonts w:ascii="Arial" w:hAnsi="Arial" w:cs="Arial"/>
          <w:sz w:val="24"/>
          <w:szCs w:val="24"/>
        </w:rPr>
      </w:pPr>
      <w:r>
        <w:rPr>
          <w:rFonts w:ascii="Arial" w:hAnsi="Arial" w:cs="Arial"/>
          <w:noProof/>
          <w:sz w:val="24"/>
          <w:szCs w:val="24"/>
        </w:rPr>
        <w:drawing>
          <wp:anchor distT="0" distB="0" distL="114300" distR="114300" simplePos="0" relativeHeight="251684864" behindDoc="0" locked="0" layoutInCell="1" allowOverlap="1">
            <wp:simplePos x="0" y="0"/>
            <wp:positionH relativeFrom="column">
              <wp:posOffset>-603884</wp:posOffset>
            </wp:positionH>
            <wp:positionV relativeFrom="paragraph">
              <wp:posOffset>276224</wp:posOffset>
            </wp:positionV>
            <wp:extent cx="6362700" cy="3888851"/>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l="2447" t="5769" r="17107" b="6923"/>
                    <a:stretch>
                      <a:fillRect/>
                    </a:stretch>
                  </pic:blipFill>
                  <pic:spPr bwMode="auto">
                    <a:xfrm>
                      <a:off x="0" y="0"/>
                      <a:ext cx="6362700" cy="3888851"/>
                    </a:xfrm>
                    <a:prstGeom prst="rect">
                      <a:avLst/>
                    </a:prstGeom>
                    <a:noFill/>
                    <a:ln w="9525">
                      <a:noFill/>
                      <a:miter lim="800000"/>
                      <a:headEnd/>
                      <a:tailEnd/>
                    </a:ln>
                  </pic:spPr>
                </pic:pic>
              </a:graphicData>
            </a:graphic>
          </wp:anchor>
        </w:drawing>
      </w:r>
      <w:r w:rsidR="000A5532">
        <w:rPr>
          <w:rFonts w:ascii="Arial" w:hAnsi="Arial" w:cs="Arial"/>
          <w:sz w:val="24"/>
          <w:szCs w:val="24"/>
        </w:rPr>
        <w:t>Revenue Model</w:t>
      </w:r>
    </w:p>
    <w:p w:rsidR="000A5532" w:rsidRDefault="000A5532" w:rsidP="007D6B33">
      <w:pPr>
        <w:rPr>
          <w:rFonts w:ascii="Arial" w:hAnsi="Arial" w:cs="Arial"/>
          <w:sz w:val="24"/>
          <w:szCs w:val="24"/>
        </w:rPr>
      </w:pPr>
    </w:p>
    <w:p w:rsidR="000A5532" w:rsidRDefault="000A5532" w:rsidP="007D6B33">
      <w:pPr>
        <w:rPr>
          <w:rFonts w:ascii="Arial" w:hAnsi="Arial" w:cs="Arial"/>
          <w:sz w:val="24"/>
          <w:szCs w:val="24"/>
        </w:rPr>
      </w:pPr>
    </w:p>
    <w:p w:rsidR="000A5532" w:rsidRDefault="000A5532" w:rsidP="007D6B33">
      <w:pPr>
        <w:rPr>
          <w:rFonts w:ascii="Arial" w:hAnsi="Arial" w:cs="Arial"/>
          <w:sz w:val="24"/>
          <w:szCs w:val="24"/>
        </w:rPr>
      </w:pPr>
    </w:p>
    <w:p w:rsidR="000A5532" w:rsidRDefault="000A5532" w:rsidP="007D6B33">
      <w:pPr>
        <w:rPr>
          <w:rFonts w:ascii="Arial" w:hAnsi="Arial" w:cs="Arial"/>
          <w:sz w:val="24"/>
          <w:szCs w:val="24"/>
        </w:rPr>
      </w:pPr>
    </w:p>
    <w:p w:rsidR="000A5532" w:rsidRDefault="000A5532" w:rsidP="007D6B33">
      <w:pPr>
        <w:rPr>
          <w:rFonts w:ascii="Arial" w:hAnsi="Arial" w:cs="Arial"/>
          <w:sz w:val="24"/>
          <w:szCs w:val="24"/>
        </w:rPr>
      </w:pPr>
    </w:p>
    <w:p w:rsidR="000A5532" w:rsidRDefault="000A5532" w:rsidP="007D6B33">
      <w:pPr>
        <w:rPr>
          <w:rFonts w:ascii="Arial" w:hAnsi="Arial" w:cs="Arial"/>
          <w:sz w:val="24"/>
          <w:szCs w:val="24"/>
        </w:rPr>
      </w:pPr>
    </w:p>
    <w:p w:rsidR="000A5532" w:rsidRDefault="000A5532" w:rsidP="007D6B33">
      <w:pPr>
        <w:rPr>
          <w:rFonts w:ascii="Arial" w:hAnsi="Arial" w:cs="Arial"/>
          <w:sz w:val="24"/>
          <w:szCs w:val="24"/>
        </w:rPr>
      </w:pPr>
    </w:p>
    <w:p w:rsidR="000A5532" w:rsidRDefault="000A5532" w:rsidP="007D6B33">
      <w:pPr>
        <w:rPr>
          <w:rFonts w:ascii="Arial" w:hAnsi="Arial" w:cs="Arial"/>
          <w:sz w:val="24"/>
          <w:szCs w:val="24"/>
        </w:rPr>
      </w:pPr>
    </w:p>
    <w:p w:rsidR="000A5532" w:rsidRDefault="000A5532" w:rsidP="007D6B33">
      <w:pPr>
        <w:rPr>
          <w:rFonts w:ascii="Arial" w:hAnsi="Arial" w:cs="Arial"/>
          <w:sz w:val="24"/>
          <w:szCs w:val="24"/>
        </w:rPr>
      </w:pPr>
    </w:p>
    <w:p w:rsidR="000A5532" w:rsidRDefault="000A5532" w:rsidP="007D6B33">
      <w:pPr>
        <w:rPr>
          <w:rFonts w:ascii="Arial" w:hAnsi="Arial" w:cs="Arial"/>
          <w:sz w:val="24"/>
          <w:szCs w:val="24"/>
        </w:rPr>
      </w:pPr>
    </w:p>
    <w:p w:rsidR="009B78B3" w:rsidRDefault="009B78B3" w:rsidP="007D6B33">
      <w:pPr>
        <w:rPr>
          <w:rFonts w:ascii="Arial" w:hAnsi="Arial" w:cs="Arial"/>
          <w:sz w:val="24"/>
          <w:szCs w:val="24"/>
        </w:rPr>
      </w:pPr>
    </w:p>
    <w:p w:rsidR="009B78B3" w:rsidRDefault="009B78B3" w:rsidP="007D6B33">
      <w:pPr>
        <w:rPr>
          <w:rFonts w:ascii="Arial" w:hAnsi="Arial" w:cs="Arial"/>
          <w:noProof/>
          <w:sz w:val="24"/>
          <w:szCs w:val="24"/>
        </w:rPr>
      </w:pPr>
    </w:p>
    <w:p w:rsidR="009B78B3" w:rsidRDefault="00E173FD" w:rsidP="00B46DBA">
      <w:pPr>
        <w:spacing w:before="240"/>
        <w:rPr>
          <w:rFonts w:ascii="Arial" w:hAnsi="Arial" w:cs="Arial"/>
          <w:sz w:val="24"/>
          <w:szCs w:val="24"/>
        </w:rPr>
      </w:pPr>
      <w:r>
        <w:rPr>
          <w:rFonts w:ascii="Arial" w:hAnsi="Arial" w:cs="Arial"/>
          <w:noProof/>
          <w:sz w:val="24"/>
          <w:szCs w:val="24"/>
        </w:rPr>
        <w:drawing>
          <wp:anchor distT="0" distB="0" distL="114300" distR="114300" simplePos="0" relativeHeight="251685888" behindDoc="0" locked="0" layoutInCell="1" allowOverlap="1">
            <wp:simplePos x="0" y="0"/>
            <wp:positionH relativeFrom="column">
              <wp:posOffset>-601980</wp:posOffset>
            </wp:positionH>
            <wp:positionV relativeFrom="paragraph">
              <wp:posOffset>281940</wp:posOffset>
            </wp:positionV>
            <wp:extent cx="6360795" cy="3629025"/>
            <wp:effectExtent l="19050" t="0" r="1905" b="0"/>
            <wp:wrapNone/>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l="2328" t="5664" r="14338" b="9804"/>
                    <a:stretch>
                      <a:fillRect/>
                    </a:stretch>
                  </pic:blipFill>
                  <pic:spPr bwMode="auto">
                    <a:xfrm>
                      <a:off x="0" y="0"/>
                      <a:ext cx="6360795" cy="3629025"/>
                    </a:xfrm>
                    <a:prstGeom prst="rect">
                      <a:avLst/>
                    </a:prstGeom>
                    <a:noFill/>
                    <a:ln w="9525">
                      <a:noFill/>
                      <a:miter lim="800000"/>
                      <a:headEnd/>
                      <a:tailEnd/>
                    </a:ln>
                  </pic:spPr>
                </pic:pic>
              </a:graphicData>
            </a:graphic>
          </wp:anchor>
        </w:drawing>
      </w:r>
      <w:r w:rsidR="009B78B3">
        <w:rPr>
          <w:rFonts w:ascii="Arial" w:hAnsi="Arial" w:cs="Arial"/>
          <w:sz w:val="24"/>
          <w:szCs w:val="24"/>
        </w:rPr>
        <w:t>Cost Sheet</w:t>
      </w: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E173FD" w:rsidRDefault="00E173FD" w:rsidP="007D6B33">
      <w:pPr>
        <w:rPr>
          <w:rFonts w:ascii="Arial" w:hAnsi="Arial" w:cs="Arial"/>
          <w:sz w:val="24"/>
          <w:szCs w:val="24"/>
        </w:rPr>
      </w:pPr>
    </w:p>
    <w:p w:rsidR="009B78B3" w:rsidRDefault="009B78B3" w:rsidP="007D6B33">
      <w:pPr>
        <w:rPr>
          <w:rFonts w:ascii="Arial" w:hAnsi="Arial" w:cs="Arial"/>
          <w:sz w:val="24"/>
          <w:szCs w:val="24"/>
        </w:rPr>
      </w:pPr>
      <w:r>
        <w:rPr>
          <w:rFonts w:ascii="Arial" w:hAnsi="Arial" w:cs="Arial"/>
          <w:sz w:val="24"/>
          <w:szCs w:val="24"/>
        </w:rPr>
        <w:lastRenderedPageBreak/>
        <w:t>Working Capital Management</w:t>
      </w:r>
    </w:p>
    <w:p w:rsidR="009B78B3" w:rsidRDefault="00E173FD" w:rsidP="007D6B33">
      <w:pPr>
        <w:rPr>
          <w:rFonts w:ascii="Arial" w:hAnsi="Arial" w:cs="Arial"/>
          <w:sz w:val="24"/>
          <w:szCs w:val="24"/>
        </w:rPr>
      </w:pPr>
      <w:r>
        <w:rPr>
          <w:rFonts w:ascii="Arial" w:hAnsi="Arial" w:cs="Arial"/>
          <w:noProof/>
          <w:sz w:val="24"/>
          <w:szCs w:val="24"/>
        </w:rPr>
        <w:drawing>
          <wp:anchor distT="0" distB="0" distL="114300" distR="114300" simplePos="0" relativeHeight="251686912" behindDoc="0" locked="0" layoutInCell="1" allowOverlap="1">
            <wp:simplePos x="0" y="0"/>
            <wp:positionH relativeFrom="column">
              <wp:posOffset>-794385</wp:posOffset>
            </wp:positionH>
            <wp:positionV relativeFrom="paragraph">
              <wp:posOffset>-4445</wp:posOffset>
            </wp:positionV>
            <wp:extent cx="6553200" cy="3552825"/>
            <wp:effectExtent l="19050" t="0" r="0" b="0"/>
            <wp:wrapNone/>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l="1746" t="5556" r="14154" b="13235"/>
                    <a:stretch>
                      <a:fillRect/>
                    </a:stretch>
                  </pic:blipFill>
                  <pic:spPr bwMode="auto">
                    <a:xfrm>
                      <a:off x="0" y="0"/>
                      <a:ext cx="6553200" cy="3552825"/>
                    </a:xfrm>
                    <a:prstGeom prst="rect">
                      <a:avLst/>
                    </a:prstGeom>
                    <a:noFill/>
                    <a:ln w="9525">
                      <a:noFill/>
                      <a:miter lim="800000"/>
                      <a:headEnd/>
                      <a:tailEnd/>
                    </a:ln>
                  </pic:spPr>
                </pic:pic>
              </a:graphicData>
            </a:graphic>
          </wp:anchor>
        </w:drawing>
      </w: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9B78B3" w:rsidRDefault="009B78B3" w:rsidP="007D6B33">
      <w:pPr>
        <w:rPr>
          <w:rFonts w:ascii="Arial" w:hAnsi="Arial" w:cs="Arial"/>
          <w:sz w:val="24"/>
          <w:szCs w:val="24"/>
        </w:rPr>
      </w:pP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r>
        <w:rPr>
          <w:rFonts w:ascii="Arial" w:hAnsi="Arial" w:cs="Arial"/>
          <w:sz w:val="24"/>
          <w:szCs w:val="24"/>
        </w:rPr>
        <w:t>Shareholder’s Equity Schedule</w:t>
      </w:r>
    </w:p>
    <w:p w:rsidR="002F6090" w:rsidRDefault="002F6090" w:rsidP="007D6B33">
      <w:pPr>
        <w:rPr>
          <w:rFonts w:ascii="Arial" w:hAnsi="Arial" w:cs="Arial"/>
          <w:noProof/>
          <w:sz w:val="24"/>
          <w:szCs w:val="24"/>
        </w:rPr>
      </w:pPr>
      <w:r>
        <w:rPr>
          <w:rFonts w:ascii="Arial" w:hAnsi="Arial" w:cs="Arial"/>
          <w:noProof/>
          <w:sz w:val="24"/>
          <w:szCs w:val="24"/>
        </w:rPr>
        <w:drawing>
          <wp:anchor distT="0" distB="0" distL="114300" distR="114300" simplePos="0" relativeHeight="251687936" behindDoc="0" locked="0" layoutInCell="1" allowOverlap="1">
            <wp:simplePos x="0" y="0"/>
            <wp:positionH relativeFrom="column">
              <wp:posOffset>-873256</wp:posOffset>
            </wp:positionH>
            <wp:positionV relativeFrom="paragraph">
              <wp:posOffset>158115</wp:posOffset>
            </wp:positionV>
            <wp:extent cx="6756400" cy="1847850"/>
            <wp:effectExtent l="19050" t="0" r="6350" b="0"/>
            <wp:wrapNone/>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l="2451" t="5664" r="7108" b="50327"/>
                    <a:stretch>
                      <a:fillRect/>
                    </a:stretch>
                  </pic:blipFill>
                  <pic:spPr bwMode="auto">
                    <a:xfrm>
                      <a:off x="0" y="0"/>
                      <a:ext cx="6756400" cy="1847850"/>
                    </a:xfrm>
                    <a:prstGeom prst="rect">
                      <a:avLst/>
                    </a:prstGeom>
                    <a:noFill/>
                    <a:ln w="9525">
                      <a:noFill/>
                      <a:miter lim="800000"/>
                      <a:headEnd/>
                      <a:tailEnd/>
                    </a:ln>
                  </pic:spPr>
                </pic:pic>
              </a:graphicData>
            </a:graphic>
          </wp:anchor>
        </w:drawing>
      </w:r>
    </w:p>
    <w:p w:rsidR="002F6090" w:rsidRDefault="002F6090" w:rsidP="007D6B33">
      <w:pPr>
        <w:rPr>
          <w:rFonts w:ascii="Arial" w:hAnsi="Arial" w:cs="Arial"/>
          <w:noProof/>
          <w:sz w:val="24"/>
          <w:szCs w:val="24"/>
        </w:rPr>
      </w:pPr>
    </w:p>
    <w:p w:rsidR="002F6090" w:rsidRDefault="002F6090" w:rsidP="007D6B33">
      <w:pPr>
        <w:rPr>
          <w:rFonts w:ascii="Arial" w:hAnsi="Arial" w:cs="Arial"/>
          <w:noProof/>
          <w:sz w:val="24"/>
          <w:szCs w:val="24"/>
        </w:rPr>
      </w:pPr>
    </w:p>
    <w:p w:rsidR="002F6090" w:rsidRDefault="002F6090" w:rsidP="007D6B33">
      <w:pPr>
        <w:rPr>
          <w:rFonts w:ascii="Arial" w:hAnsi="Arial" w:cs="Arial"/>
          <w:noProof/>
          <w:sz w:val="24"/>
          <w:szCs w:val="24"/>
        </w:rPr>
      </w:pPr>
    </w:p>
    <w:p w:rsidR="002F6090" w:rsidRDefault="002F6090" w:rsidP="007D6B33">
      <w:pPr>
        <w:rPr>
          <w:rFonts w:ascii="Arial" w:hAnsi="Arial" w:cs="Arial"/>
          <w:noProof/>
          <w:sz w:val="24"/>
          <w:szCs w:val="24"/>
        </w:rPr>
      </w:pPr>
    </w:p>
    <w:p w:rsidR="002F6090" w:rsidRDefault="002F6090" w:rsidP="007D6B33">
      <w:pPr>
        <w:rPr>
          <w:rFonts w:ascii="Arial" w:hAnsi="Arial" w:cs="Arial"/>
          <w:noProof/>
          <w:sz w:val="24"/>
          <w:szCs w:val="24"/>
        </w:rPr>
      </w:pPr>
    </w:p>
    <w:p w:rsidR="002F6090" w:rsidRDefault="002F6090" w:rsidP="007D6B33">
      <w:pPr>
        <w:rPr>
          <w:rFonts w:ascii="Arial" w:hAnsi="Arial" w:cs="Arial"/>
          <w:noProof/>
          <w:sz w:val="24"/>
          <w:szCs w:val="24"/>
        </w:rPr>
      </w:pPr>
    </w:p>
    <w:p w:rsidR="002F6090" w:rsidRDefault="002F6090" w:rsidP="007D6B33">
      <w:pPr>
        <w:rPr>
          <w:rFonts w:ascii="Arial" w:hAnsi="Arial" w:cs="Arial"/>
          <w:noProof/>
          <w:sz w:val="24"/>
          <w:szCs w:val="24"/>
        </w:rPr>
      </w:pPr>
    </w:p>
    <w:p w:rsidR="002F6090" w:rsidRDefault="002F6090" w:rsidP="007D6B33">
      <w:pPr>
        <w:rPr>
          <w:rFonts w:ascii="Arial" w:hAnsi="Arial" w:cs="Arial"/>
          <w:noProof/>
          <w:sz w:val="24"/>
          <w:szCs w:val="24"/>
        </w:rPr>
      </w:pPr>
    </w:p>
    <w:p w:rsidR="002F6090" w:rsidRDefault="002F6090" w:rsidP="007D6B33">
      <w:pPr>
        <w:rPr>
          <w:rFonts w:ascii="Arial" w:hAnsi="Arial" w:cs="Arial"/>
          <w:noProof/>
          <w:sz w:val="24"/>
          <w:szCs w:val="24"/>
        </w:rPr>
      </w:pPr>
    </w:p>
    <w:p w:rsidR="002F6090" w:rsidRDefault="002F6090" w:rsidP="007D6B33">
      <w:pPr>
        <w:rPr>
          <w:rFonts w:ascii="Arial" w:hAnsi="Arial" w:cs="Arial"/>
          <w:noProof/>
          <w:sz w:val="24"/>
          <w:szCs w:val="24"/>
        </w:rPr>
      </w:pPr>
    </w:p>
    <w:p w:rsidR="00B46DBA" w:rsidRDefault="00B46DBA" w:rsidP="007D6B33">
      <w:pPr>
        <w:rPr>
          <w:rFonts w:ascii="Arial" w:hAnsi="Arial" w:cs="Arial"/>
          <w:noProof/>
          <w:sz w:val="24"/>
          <w:szCs w:val="24"/>
        </w:rPr>
      </w:pPr>
    </w:p>
    <w:p w:rsidR="00B46DBA" w:rsidRDefault="00B46DBA" w:rsidP="007D6B33">
      <w:pPr>
        <w:rPr>
          <w:rFonts w:ascii="Arial" w:hAnsi="Arial" w:cs="Arial"/>
          <w:noProof/>
          <w:sz w:val="24"/>
          <w:szCs w:val="24"/>
        </w:rPr>
      </w:pPr>
    </w:p>
    <w:p w:rsidR="002F6090" w:rsidRDefault="002F6090" w:rsidP="007D6B33">
      <w:pPr>
        <w:rPr>
          <w:rFonts w:ascii="Arial" w:hAnsi="Arial" w:cs="Arial"/>
          <w:noProof/>
          <w:sz w:val="24"/>
          <w:szCs w:val="24"/>
        </w:rPr>
      </w:pPr>
      <w:r>
        <w:rPr>
          <w:rFonts w:ascii="Arial" w:hAnsi="Arial" w:cs="Arial"/>
          <w:noProof/>
          <w:sz w:val="24"/>
          <w:szCs w:val="24"/>
        </w:rPr>
        <w:lastRenderedPageBreak/>
        <w:t>Debt Schedule</w:t>
      </w:r>
    </w:p>
    <w:p w:rsidR="002F6090" w:rsidRDefault="00B46DBA" w:rsidP="007D6B33">
      <w:pPr>
        <w:rPr>
          <w:rFonts w:ascii="Arial" w:hAnsi="Arial" w:cs="Arial"/>
          <w:sz w:val="24"/>
          <w:szCs w:val="24"/>
        </w:rPr>
      </w:pPr>
      <w:r>
        <w:rPr>
          <w:rFonts w:ascii="Arial" w:hAnsi="Arial" w:cs="Arial"/>
          <w:noProof/>
          <w:sz w:val="24"/>
          <w:szCs w:val="24"/>
        </w:rPr>
        <w:drawing>
          <wp:anchor distT="0" distB="0" distL="114300" distR="114300" simplePos="0" relativeHeight="251688960" behindDoc="0" locked="0" layoutInCell="1" allowOverlap="1">
            <wp:simplePos x="0" y="0"/>
            <wp:positionH relativeFrom="column">
              <wp:posOffset>-794385</wp:posOffset>
            </wp:positionH>
            <wp:positionV relativeFrom="paragraph">
              <wp:posOffset>81280</wp:posOffset>
            </wp:positionV>
            <wp:extent cx="6343650" cy="394335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l="2818" t="5907" r="20623" b="9353"/>
                    <a:stretch>
                      <a:fillRect/>
                    </a:stretch>
                  </pic:blipFill>
                  <pic:spPr bwMode="auto">
                    <a:xfrm>
                      <a:off x="0" y="0"/>
                      <a:ext cx="6343650" cy="3943350"/>
                    </a:xfrm>
                    <a:prstGeom prst="rect">
                      <a:avLst/>
                    </a:prstGeom>
                    <a:noFill/>
                    <a:ln w="9525">
                      <a:noFill/>
                      <a:miter lim="800000"/>
                      <a:headEnd/>
                      <a:tailEnd/>
                    </a:ln>
                  </pic:spPr>
                </pic:pic>
              </a:graphicData>
            </a:graphic>
          </wp:anchor>
        </w:drawing>
      </w: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p>
    <w:p w:rsidR="002F6090" w:rsidRDefault="002F6090" w:rsidP="007D6B33">
      <w:pPr>
        <w:rPr>
          <w:rFonts w:ascii="Arial" w:hAnsi="Arial" w:cs="Arial"/>
          <w:sz w:val="24"/>
          <w:szCs w:val="24"/>
        </w:rPr>
      </w:pPr>
    </w:p>
    <w:p w:rsidR="002F6090" w:rsidRPr="007D6B33" w:rsidRDefault="002F6090" w:rsidP="007D6B33">
      <w:pPr>
        <w:rPr>
          <w:rFonts w:ascii="Arial" w:hAnsi="Arial" w:cs="Arial"/>
          <w:sz w:val="24"/>
          <w:szCs w:val="24"/>
        </w:rPr>
      </w:pPr>
    </w:p>
    <w:sectPr w:rsidR="002F6090" w:rsidRPr="007D6B33" w:rsidSect="00CD23A7">
      <w:footerReference w:type="default" r:id="rId43"/>
      <w:pgSz w:w="11907" w:h="16839" w:code="9"/>
      <w:pgMar w:top="1440" w:right="1728" w:bottom="1440" w:left="2016" w:header="720" w:footer="432"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0BF9" w:rsidRDefault="00610BF9" w:rsidP="009971A8">
      <w:pPr>
        <w:spacing w:after="0" w:line="240" w:lineRule="auto"/>
      </w:pPr>
      <w:r>
        <w:separator/>
      </w:r>
    </w:p>
  </w:endnote>
  <w:endnote w:type="continuationSeparator" w:id="1">
    <w:p w:rsidR="00610BF9" w:rsidRDefault="00610BF9" w:rsidP="009971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Roma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444924"/>
      <w:docPartObj>
        <w:docPartGallery w:val="Page Numbers (Bottom of Page)"/>
        <w:docPartUnique/>
      </w:docPartObj>
    </w:sdtPr>
    <w:sdtContent>
      <w:p w:rsidR="00FE6E90" w:rsidRDefault="00FE6E90">
        <w:pPr>
          <w:pStyle w:val="Footer"/>
          <w:jc w:val="center"/>
        </w:pPr>
      </w:p>
      <w:p w:rsidR="00FE6E90" w:rsidRDefault="00FE6E90">
        <w:pPr>
          <w:pStyle w:val="Footer"/>
          <w:jc w:val="center"/>
        </w:pPr>
        <w:fldSimple w:instr=" PAGE   \* MERGEFORMAT ">
          <w:r w:rsidR="0064561E">
            <w:rPr>
              <w:noProof/>
            </w:rPr>
            <w:t>5</w:t>
          </w:r>
        </w:fldSimple>
      </w:p>
    </w:sdtContent>
  </w:sdt>
  <w:p w:rsidR="00FE6E90" w:rsidRDefault="00FE6E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0BF9" w:rsidRDefault="00610BF9" w:rsidP="009971A8">
      <w:pPr>
        <w:spacing w:after="0" w:line="240" w:lineRule="auto"/>
      </w:pPr>
      <w:r>
        <w:separator/>
      </w:r>
    </w:p>
  </w:footnote>
  <w:footnote w:type="continuationSeparator" w:id="1">
    <w:p w:rsidR="00610BF9" w:rsidRDefault="00610BF9" w:rsidP="009971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613C5"/>
    <w:multiLevelType w:val="hybridMultilevel"/>
    <w:tmpl w:val="E87A25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9796056"/>
    <w:multiLevelType w:val="hybridMultilevel"/>
    <w:tmpl w:val="D0BEB88A"/>
    <w:lvl w:ilvl="0" w:tplc="3E6E4C34">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0AE5F9D"/>
    <w:multiLevelType w:val="multilevel"/>
    <w:tmpl w:val="BB24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0216D8"/>
    <w:multiLevelType w:val="hybridMultilevel"/>
    <w:tmpl w:val="CF3A6AF2"/>
    <w:lvl w:ilvl="0" w:tplc="30FA682A">
      <w:start w:val="1"/>
      <w:numFmt w:val="bullet"/>
      <w:lvlText w:val=""/>
      <w:lvlJc w:val="left"/>
      <w:pPr>
        <w:ind w:left="720" w:hanging="360"/>
      </w:pPr>
      <w:rPr>
        <w:rFonts w:ascii="Symbol" w:hAnsi="Symbol"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1460CFB"/>
    <w:multiLevelType w:val="hybridMultilevel"/>
    <w:tmpl w:val="7CB2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301BF3"/>
    <w:multiLevelType w:val="multilevel"/>
    <w:tmpl w:val="D39C91B0"/>
    <w:lvl w:ilvl="0">
      <w:start w:val="5"/>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38240AC5"/>
    <w:multiLevelType w:val="hybridMultilevel"/>
    <w:tmpl w:val="B8041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F40B07"/>
    <w:multiLevelType w:val="hybridMultilevel"/>
    <w:tmpl w:val="501A53F2"/>
    <w:lvl w:ilvl="0" w:tplc="30FA682A">
      <w:start w:val="1"/>
      <w:numFmt w:val="bullet"/>
      <w:lvlText w:val=""/>
      <w:lvlJc w:val="left"/>
      <w:pPr>
        <w:ind w:left="720" w:hanging="360"/>
      </w:pPr>
      <w:rPr>
        <w:rFonts w:ascii="Symbol" w:hAnsi="Symbol"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1E936F8"/>
    <w:multiLevelType w:val="hybridMultilevel"/>
    <w:tmpl w:val="6F860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3576DE"/>
    <w:multiLevelType w:val="multilevel"/>
    <w:tmpl w:val="DA10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E66A7F"/>
    <w:multiLevelType w:val="hybridMultilevel"/>
    <w:tmpl w:val="A114F61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5B4546"/>
    <w:multiLevelType w:val="hybridMultilevel"/>
    <w:tmpl w:val="7DB4F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5108E0"/>
    <w:multiLevelType w:val="hybridMultilevel"/>
    <w:tmpl w:val="09462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C70494EE">
      <w:start w:val="1"/>
      <w:numFmt w:val="decimal"/>
      <w:lvlText w:val="%3.1"/>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9D0844"/>
    <w:multiLevelType w:val="hybridMultilevel"/>
    <w:tmpl w:val="6F860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CA0F1E"/>
    <w:multiLevelType w:val="hybridMultilevel"/>
    <w:tmpl w:val="486E2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8"/>
  </w:num>
  <w:num w:numId="4">
    <w:abstractNumId w:val="4"/>
  </w:num>
  <w:num w:numId="5">
    <w:abstractNumId w:val="14"/>
  </w:num>
  <w:num w:numId="6">
    <w:abstractNumId w:val="0"/>
  </w:num>
  <w:num w:numId="7">
    <w:abstractNumId w:val="3"/>
  </w:num>
  <w:num w:numId="8">
    <w:abstractNumId w:val="7"/>
  </w:num>
  <w:num w:numId="9">
    <w:abstractNumId w:val="11"/>
  </w:num>
  <w:num w:numId="10">
    <w:abstractNumId w:val="13"/>
  </w:num>
  <w:num w:numId="11">
    <w:abstractNumId w:val="6"/>
  </w:num>
  <w:num w:numId="12">
    <w:abstractNumId w:val="12"/>
  </w:num>
  <w:num w:numId="13">
    <w:abstractNumId w:val="5"/>
  </w:num>
  <w:num w:numId="14">
    <w:abstractNumId w:val="1"/>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56564"/>
    <w:rsid w:val="00007147"/>
    <w:rsid w:val="000115C3"/>
    <w:rsid w:val="00017215"/>
    <w:rsid w:val="000264A6"/>
    <w:rsid w:val="000277FD"/>
    <w:rsid w:val="000425C0"/>
    <w:rsid w:val="00042FE8"/>
    <w:rsid w:val="000437DE"/>
    <w:rsid w:val="00043E68"/>
    <w:rsid w:val="00047A49"/>
    <w:rsid w:val="0005164B"/>
    <w:rsid w:val="00065490"/>
    <w:rsid w:val="000768B7"/>
    <w:rsid w:val="00084681"/>
    <w:rsid w:val="0009252F"/>
    <w:rsid w:val="00092F1E"/>
    <w:rsid w:val="00094AC2"/>
    <w:rsid w:val="000A3D85"/>
    <w:rsid w:val="000A4823"/>
    <w:rsid w:val="000A4D74"/>
    <w:rsid w:val="000A5532"/>
    <w:rsid w:val="000A6091"/>
    <w:rsid w:val="000B1D2D"/>
    <w:rsid w:val="000C0F3D"/>
    <w:rsid w:val="000C5063"/>
    <w:rsid w:val="000C7331"/>
    <w:rsid w:val="000D023E"/>
    <w:rsid w:val="000D17F6"/>
    <w:rsid w:val="000D30B4"/>
    <w:rsid w:val="000E4E55"/>
    <w:rsid w:val="000F0109"/>
    <w:rsid w:val="000F25E3"/>
    <w:rsid w:val="00100FE8"/>
    <w:rsid w:val="00101598"/>
    <w:rsid w:val="00102CAD"/>
    <w:rsid w:val="00123CD5"/>
    <w:rsid w:val="00130BDC"/>
    <w:rsid w:val="00130C0B"/>
    <w:rsid w:val="00130F9E"/>
    <w:rsid w:val="00134718"/>
    <w:rsid w:val="00136D79"/>
    <w:rsid w:val="00141A48"/>
    <w:rsid w:val="0014208A"/>
    <w:rsid w:val="0014794E"/>
    <w:rsid w:val="00150A97"/>
    <w:rsid w:val="001513A2"/>
    <w:rsid w:val="001555AC"/>
    <w:rsid w:val="001653CB"/>
    <w:rsid w:val="00173128"/>
    <w:rsid w:val="00174949"/>
    <w:rsid w:val="001753BE"/>
    <w:rsid w:val="0018652E"/>
    <w:rsid w:val="00191892"/>
    <w:rsid w:val="00191CD2"/>
    <w:rsid w:val="001925C7"/>
    <w:rsid w:val="00192F64"/>
    <w:rsid w:val="00195988"/>
    <w:rsid w:val="0019696A"/>
    <w:rsid w:val="00196F8C"/>
    <w:rsid w:val="001A0E9E"/>
    <w:rsid w:val="001B5665"/>
    <w:rsid w:val="001B62D8"/>
    <w:rsid w:val="001B70BC"/>
    <w:rsid w:val="001C1227"/>
    <w:rsid w:val="001C4A50"/>
    <w:rsid w:val="001C5404"/>
    <w:rsid w:val="001D0C9F"/>
    <w:rsid w:val="001D765F"/>
    <w:rsid w:val="001E221A"/>
    <w:rsid w:val="001E3EF5"/>
    <w:rsid w:val="001F6E45"/>
    <w:rsid w:val="00200BBF"/>
    <w:rsid w:val="0020329D"/>
    <w:rsid w:val="00203AE9"/>
    <w:rsid w:val="00205077"/>
    <w:rsid w:val="00211A09"/>
    <w:rsid w:val="00215674"/>
    <w:rsid w:val="00216F9E"/>
    <w:rsid w:val="002206A2"/>
    <w:rsid w:val="00230D72"/>
    <w:rsid w:val="00232696"/>
    <w:rsid w:val="002338EA"/>
    <w:rsid w:val="00233DF5"/>
    <w:rsid w:val="002341AD"/>
    <w:rsid w:val="002359D1"/>
    <w:rsid w:val="00237BF2"/>
    <w:rsid w:val="00240D3E"/>
    <w:rsid w:val="0024458A"/>
    <w:rsid w:val="00244CBA"/>
    <w:rsid w:val="00246365"/>
    <w:rsid w:val="002508EF"/>
    <w:rsid w:val="002511E0"/>
    <w:rsid w:val="00255172"/>
    <w:rsid w:val="00260F8F"/>
    <w:rsid w:val="00261775"/>
    <w:rsid w:val="00261941"/>
    <w:rsid w:val="00262952"/>
    <w:rsid w:val="00263780"/>
    <w:rsid w:val="00265614"/>
    <w:rsid w:val="00266AAE"/>
    <w:rsid w:val="0026768F"/>
    <w:rsid w:val="0027314D"/>
    <w:rsid w:val="00277604"/>
    <w:rsid w:val="00282E97"/>
    <w:rsid w:val="002861DD"/>
    <w:rsid w:val="00294845"/>
    <w:rsid w:val="002B19F0"/>
    <w:rsid w:val="002B577B"/>
    <w:rsid w:val="002B59DD"/>
    <w:rsid w:val="002B677F"/>
    <w:rsid w:val="002B6B0A"/>
    <w:rsid w:val="002C4732"/>
    <w:rsid w:val="002C5CF5"/>
    <w:rsid w:val="002C6EC9"/>
    <w:rsid w:val="002D02D8"/>
    <w:rsid w:val="002D46C9"/>
    <w:rsid w:val="002D59AF"/>
    <w:rsid w:val="002D631C"/>
    <w:rsid w:val="002D6820"/>
    <w:rsid w:val="002E0CAA"/>
    <w:rsid w:val="002E36CC"/>
    <w:rsid w:val="002E3C61"/>
    <w:rsid w:val="002E4CB2"/>
    <w:rsid w:val="002E4FC2"/>
    <w:rsid w:val="002F005D"/>
    <w:rsid w:val="002F6090"/>
    <w:rsid w:val="0030357E"/>
    <w:rsid w:val="003038E2"/>
    <w:rsid w:val="00306716"/>
    <w:rsid w:val="00310FE3"/>
    <w:rsid w:val="00315201"/>
    <w:rsid w:val="00315422"/>
    <w:rsid w:val="0032741F"/>
    <w:rsid w:val="00333F43"/>
    <w:rsid w:val="0033686C"/>
    <w:rsid w:val="00342A8A"/>
    <w:rsid w:val="0034703A"/>
    <w:rsid w:val="00350154"/>
    <w:rsid w:val="00353995"/>
    <w:rsid w:val="003558AE"/>
    <w:rsid w:val="00356784"/>
    <w:rsid w:val="00360B45"/>
    <w:rsid w:val="00361D98"/>
    <w:rsid w:val="003639E1"/>
    <w:rsid w:val="00363EAB"/>
    <w:rsid w:val="003660F1"/>
    <w:rsid w:val="003678D0"/>
    <w:rsid w:val="00372483"/>
    <w:rsid w:val="00372EBA"/>
    <w:rsid w:val="00373A2E"/>
    <w:rsid w:val="00375055"/>
    <w:rsid w:val="003838DD"/>
    <w:rsid w:val="00383AC8"/>
    <w:rsid w:val="0038753C"/>
    <w:rsid w:val="00391343"/>
    <w:rsid w:val="00393B43"/>
    <w:rsid w:val="00394A8E"/>
    <w:rsid w:val="0039751B"/>
    <w:rsid w:val="003A00E7"/>
    <w:rsid w:val="003A150D"/>
    <w:rsid w:val="003A6A18"/>
    <w:rsid w:val="003B0AAB"/>
    <w:rsid w:val="003B2268"/>
    <w:rsid w:val="003B238F"/>
    <w:rsid w:val="003B2CB5"/>
    <w:rsid w:val="003B5980"/>
    <w:rsid w:val="003B7BBB"/>
    <w:rsid w:val="003C32A3"/>
    <w:rsid w:val="003C666B"/>
    <w:rsid w:val="003D5842"/>
    <w:rsid w:val="003D5C02"/>
    <w:rsid w:val="003F66E8"/>
    <w:rsid w:val="003F6898"/>
    <w:rsid w:val="00401E7D"/>
    <w:rsid w:val="0041268E"/>
    <w:rsid w:val="00415CA4"/>
    <w:rsid w:val="00416C5D"/>
    <w:rsid w:val="0041714F"/>
    <w:rsid w:val="004220E7"/>
    <w:rsid w:val="00435A95"/>
    <w:rsid w:val="00450857"/>
    <w:rsid w:val="004545C6"/>
    <w:rsid w:val="00466B37"/>
    <w:rsid w:val="00472230"/>
    <w:rsid w:val="00480755"/>
    <w:rsid w:val="00481105"/>
    <w:rsid w:val="00485C8D"/>
    <w:rsid w:val="0048656C"/>
    <w:rsid w:val="00491F61"/>
    <w:rsid w:val="004964E6"/>
    <w:rsid w:val="00496651"/>
    <w:rsid w:val="004A7CC7"/>
    <w:rsid w:val="004A7FBE"/>
    <w:rsid w:val="004B0D3E"/>
    <w:rsid w:val="004B3CF7"/>
    <w:rsid w:val="004C006A"/>
    <w:rsid w:val="004C4F55"/>
    <w:rsid w:val="004C535A"/>
    <w:rsid w:val="004D0E41"/>
    <w:rsid w:val="004E4754"/>
    <w:rsid w:val="004F40C7"/>
    <w:rsid w:val="004F411B"/>
    <w:rsid w:val="0050041C"/>
    <w:rsid w:val="0050390F"/>
    <w:rsid w:val="00504CDF"/>
    <w:rsid w:val="0051083E"/>
    <w:rsid w:val="0051111D"/>
    <w:rsid w:val="00517FEC"/>
    <w:rsid w:val="0052371A"/>
    <w:rsid w:val="0052406C"/>
    <w:rsid w:val="0052557E"/>
    <w:rsid w:val="0052697E"/>
    <w:rsid w:val="00534A53"/>
    <w:rsid w:val="00537F8B"/>
    <w:rsid w:val="00540A23"/>
    <w:rsid w:val="00547806"/>
    <w:rsid w:val="00552F22"/>
    <w:rsid w:val="00556699"/>
    <w:rsid w:val="00563565"/>
    <w:rsid w:val="00565173"/>
    <w:rsid w:val="005738A1"/>
    <w:rsid w:val="00574BA9"/>
    <w:rsid w:val="00575161"/>
    <w:rsid w:val="00575540"/>
    <w:rsid w:val="005761CF"/>
    <w:rsid w:val="00586354"/>
    <w:rsid w:val="005902F9"/>
    <w:rsid w:val="005961A2"/>
    <w:rsid w:val="00596A2A"/>
    <w:rsid w:val="005A35B7"/>
    <w:rsid w:val="005B782A"/>
    <w:rsid w:val="005C1879"/>
    <w:rsid w:val="005C482C"/>
    <w:rsid w:val="005D35D2"/>
    <w:rsid w:val="005D6C06"/>
    <w:rsid w:val="005E1565"/>
    <w:rsid w:val="005E1E84"/>
    <w:rsid w:val="005E24A0"/>
    <w:rsid w:val="005E7CCC"/>
    <w:rsid w:val="005F3E56"/>
    <w:rsid w:val="006000C5"/>
    <w:rsid w:val="00602194"/>
    <w:rsid w:val="00610BF9"/>
    <w:rsid w:val="006160A7"/>
    <w:rsid w:val="006163E2"/>
    <w:rsid w:val="0062015A"/>
    <w:rsid w:val="0062086C"/>
    <w:rsid w:val="006211FB"/>
    <w:rsid w:val="00626892"/>
    <w:rsid w:val="00631038"/>
    <w:rsid w:val="0064561E"/>
    <w:rsid w:val="00654034"/>
    <w:rsid w:val="00662DF4"/>
    <w:rsid w:val="006634B4"/>
    <w:rsid w:val="00664A5A"/>
    <w:rsid w:val="006711BA"/>
    <w:rsid w:val="00671836"/>
    <w:rsid w:val="0067536C"/>
    <w:rsid w:val="0068379B"/>
    <w:rsid w:val="00686A62"/>
    <w:rsid w:val="0069390F"/>
    <w:rsid w:val="0069419A"/>
    <w:rsid w:val="00694A4D"/>
    <w:rsid w:val="00696CE8"/>
    <w:rsid w:val="006A3388"/>
    <w:rsid w:val="006A4488"/>
    <w:rsid w:val="006A4689"/>
    <w:rsid w:val="006B25DA"/>
    <w:rsid w:val="006C1E9D"/>
    <w:rsid w:val="006C2E50"/>
    <w:rsid w:val="006C4A00"/>
    <w:rsid w:val="006C5A38"/>
    <w:rsid w:val="006D1FB9"/>
    <w:rsid w:val="006D27AD"/>
    <w:rsid w:val="006E04E8"/>
    <w:rsid w:val="006E530D"/>
    <w:rsid w:val="006E6C58"/>
    <w:rsid w:val="006F0131"/>
    <w:rsid w:val="006F6C8C"/>
    <w:rsid w:val="006F77F4"/>
    <w:rsid w:val="00700207"/>
    <w:rsid w:val="007014D5"/>
    <w:rsid w:val="007077AE"/>
    <w:rsid w:val="00716142"/>
    <w:rsid w:val="00721312"/>
    <w:rsid w:val="00721CEC"/>
    <w:rsid w:val="00724788"/>
    <w:rsid w:val="00726DD5"/>
    <w:rsid w:val="007311CA"/>
    <w:rsid w:val="0074099D"/>
    <w:rsid w:val="00740B88"/>
    <w:rsid w:val="00742B8E"/>
    <w:rsid w:val="00743D67"/>
    <w:rsid w:val="00745C33"/>
    <w:rsid w:val="00747D7F"/>
    <w:rsid w:val="00750257"/>
    <w:rsid w:val="00751824"/>
    <w:rsid w:val="0075340E"/>
    <w:rsid w:val="00756CC2"/>
    <w:rsid w:val="007661ED"/>
    <w:rsid w:val="00772FE7"/>
    <w:rsid w:val="007763D3"/>
    <w:rsid w:val="00784284"/>
    <w:rsid w:val="00785B1D"/>
    <w:rsid w:val="00791F77"/>
    <w:rsid w:val="007B405E"/>
    <w:rsid w:val="007B7B20"/>
    <w:rsid w:val="007D22C5"/>
    <w:rsid w:val="007D278B"/>
    <w:rsid w:val="007D2E95"/>
    <w:rsid w:val="007D5582"/>
    <w:rsid w:val="007D56CB"/>
    <w:rsid w:val="007D6B33"/>
    <w:rsid w:val="007E7936"/>
    <w:rsid w:val="007E79AC"/>
    <w:rsid w:val="00801521"/>
    <w:rsid w:val="00810B5D"/>
    <w:rsid w:val="00816F7A"/>
    <w:rsid w:val="00823F58"/>
    <w:rsid w:val="0082542D"/>
    <w:rsid w:val="00830C61"/>
    <w:rsid w:val="00835BB9"/>
    <w:rsid w:val="00840708"/>
    <w:rsid w:val="00841DD5"/>
    <w:rsid w:val="00841ECE"/>
    <w:rsid w:val="0084261C"/>
    <w:rsid w:val="008452F1"/>
    <w:rsid w:val="00847350"/>
    <w:rsid w:val="008473EB"/>
    <w:rsid w:val="008505B9"/>
    <w:rsid w:val="0085063E"/>
    <w:rsid w:val="00851117"/>
    <w:rsid w:val="0085577C"/>
    <w:rsid w:val="0085655F"/>
    <w:rsid w:val="00861910"/>
    <w:rsid w:val="00862615"/>
    <w:rsid w:val="008650AE"/>
    <w:rsid w:val="00865627"/>
    <w:rsid w:val="008702A3"/>
    <w:rsid w:val="00875A6C"/>
    <w:rsid w:val="00877F64"/>
    <w:rsid w:val="00886433"/>
    <w:rsid w:val="0089206B"/>
    <w:rsid w:val="00893F7C"/>
    <w:rsid w:val="00894D47"/>
    <w:rsid w:val="008A504D"/>
    <w:rsid w:val="008B6977"/>
    <w:rsid w:val="008C30C2"/>
    <w:rsid w:val="008D3772"/>
    <w:rsid w:val="008D4E8A"/>
    <w:rsid w:val="008D7A69"/>
    <w:rsid w:val="008E179A"/>
    <w:rsid w:val="008E31B8"/>
    <w:rsid w:val="008E45A8"/>
    <w:rsid w:val="008F0A38"/>
    <w:rsid w:val="008F1935"/>
    <w:rsid w:val="008F53EE"/>
    <w:rsid w:val="00902058"/>
    <w:rsid w:val="00910A49"/>
    <w:rsid w:val="00920796"/>
    <w:rsid w:val="00925D10"/>
    <w:rsid w:val="009271FD"/>
    <w:rsid w:val="00934BDB"/>
    <w:rsid w:val="009422A1"/>
    <w:rsid w:val="009473B4"/>
    <w:rsid w:val="00951A49"/>
    <w:rsid w:val="00954271"/>
    <w:rsid w:val="0095695E"/>
    <w:rsid w:val="0096051D"/>
    <w:rsid w:val="00961508"/>
    <w:rsid w:val="00970EB9"/>
    <w:rsid w:val="00980449"/>
    <w:rsid w:val="00983A93"/>
    <w:rsid w:val="0098439D"/>
    <w:rsid w:val="00986BD2"/>
    <w:rsid w:val="0099381D"/>
    <w:rsid w:val="009971A8"/>
    <w:rsid w:val="009A021C"/>
    <w:rsid w:val="009A1689"/>
    <w:rsid w:val="009A20A9"/>
    <w:rsid w:val="009A324E"/>
    <w:rsid w:val="009B0B2D"/>
    <w:rsid w:val="009B2726"/>
    <w:rsid w:val="009B454B"/>
    <w:rsid w:val="009B78B3"/>
    <w:rsid w:val="009C0400"/>
    <w:rsid w:val="009C6DF6"/>
    <w:rsid w:val="009D31DC"/>
    <w:rsid w:val="009D3267"/>
    <w:rsid w:val="009D6D08"/>
    <w:rsid w:val="009F20DA"/>
    <w:rsid w:val="009F62BA"/>
    <w:rsid w:val="00A077EE"/>
    <w:rsid w:val="00A11540"/>
    <w:rsid w:val="00A124FD"/>
    <w:rsid w:val="00A206F2"/>
    <w:rsid w:val="00A22041"/>
    <w:rsid w:val="00A227D9"/>
    <w:rsid w:val="00A257D4"/>
    <w:rsid w:val="00A257E1"/>
    <w:rsid w:val="00A3088B"/>
    <w:rsid w:val="00A3249B"/>
    <w:rsid w:val="00A35BA9"/>
    <w:rsid w:val="00A56564"/>
    <w:rsid w:val="00A61F91"/>
    <w:rsid w:val="00A63106"/>
    <w:rsid w:val="00A72392"/>
    <w:rsid w:val="00A75DDF"/>
    <w:rsid w:val="00A86AB1"/>
    <w:rsid w:val="00A97398"/>
    <w:rsid w:val="00AB17B3"/>
    <w:rsid w:val="00AB2147"/>
    <w:rsid w:val="00AB4436"/>
    <w:rsid w:val="00AB7551"/>
    <w:rsid w:val="00AC4B8B"/>
    <w:rsid w:val="00AD48B5"/>
    <w:rsid w:val="00AD6538"/>
    <w:rsid w:val="00AE1440"/>
    <w:rsid w:val="00AE1B9B"/>
    <w:rsid w:val="00AE293E"/>
    <w:rsid w:val="00AE6023"/>
    <w:rsid w:val="00AE718A"/>
    <w:rsid w:val="00AF0024"/>
    <w:rsid w:val="00AF107F"/>
    <w:rsid w:val="00AF2A67"/>
    <w:rsid w:val="00AF3020"/>
    <w:rsid w:val="00AF34CD"/>
    <w:rsid w:val="00AF5968"/>
    <w:rsid w:val="00AF642D"/>
    <w:rsid w:val="00B0213A"/>
    <w:rsid w:val="00B03AC8"/>
    <w:rsid w:val="00B03D11"/>
    <w:rsid w:val="00B12FF2"/>
    <w:rsid w:val="00B173CC"/>
    <w:rsid w:val="00B21126"/>
    <w:rsid w:val="00B22B3D"/>
    <w:rsid w:val="00B23D58"/>
    <w:rsid w:val="00B24F2F"/>
    <w:rsid w:val="00B30AE9"/>
    <w:rsid w:val="00B35CC0"/>
    <w:rsid w:val="00B46DBA"/>
    <w:rsid w:val="00B575A8"/>
    <w:rsid w:val="00B57944"/>
    <w:rsid w:val="00B61511"/>
    <w:rsid w:val="00B61C7D"/>
    <w:rsid w:val="00B6209D"/>
    <w:rsid w:val="00B64118"/>
    <w:rsid w:val="00B72C26"/>
    <w:rsid w:val="00B766A2"/>
    <w:rsid w:val="00B77EC3"/>
    <w:rsid w:val="00B8024E"/>
    <w:rsid w:val="00B81777"/>
    <w:rsid w:val="00B835B6"/>
    <w:rsid w:val="00B904F6"/>
    <w:rsid w:val="00B92C2D"/>
    <w:rsid w:val="00B96181"/>
    <w:rsid w:val="00BA0EF8"/>
    <w:rsid w:val="00BB2414"/>
    <w:rsid w:val="00BB7544"/>
    <w:rsid w:val="00BC0925"/>
    <w:rsid w:val="00BC1AF3"/>
    <w:rsid w:val="00BC2FF6"/>
    <w:rsid w:val="00BC4ACC"/>
    <w:rsid w:val="00BC6BD2"/>
    <w:rsid w:val="00BC787B"/>
    <w:rsid w:val="00BD5F0F"/>
    <w:rsid w:val="00BD6C7D"/>
    <w:rsid w:val="00BD6FD7"/>
    <w:rsid w:val="00BE0480"/>
    <w:rsid w:val="00BE5592"/>
    <w:rsid w:val="00BF167B"/>
    <w:rsid w:val="00BF3EB7"/>
    <w:rsid w:val="00C01BCB"/>
    <w:rsid w:val="00C032C1"/>
    <w:rsid w:val="00C0407E"/>
    <w:rsid w:val="00C0694D"/>
    <w:rsid w:val="00C13502"/>
    <w:rsid w:val="00C15709"/>
    <w:rsid w:val="00C1576C"/>
    <w:rsid w:val="00C20415"/>
    <w:rsid w:val="00C21492"/>
    <w:rsid w:val="00C216E3"/>
    <w:rsid w:val="00C23FBC"/>
    <w:rsid w:val="00C44814"/>
    <w:rsid w:val="00C4685E"/>
    <w:rsid w:val="00C557B3"/>
    <w:rsid w:val="00C64331"/>
    <w:rsid w:val="00C72572"/>
    <w:rsid w:val="00C87250"/>
    <w:rsid w:val="00C87856"/>
    <w:rsid w:val="00C916F9"/>
    <w:rsid w:val="00C9216D"/>
    <w:rsid w:val="00C9329D"/>
    <w:rsid w:val="00C95CBE"/>
    <w:rsid w:val="00C95E1E"/>
    <w:rsid w:val="00C97B88"/>
    <w:rsid w:val="00CA24BA"/>
    <w:rsid w:val="00CB2C84"/>
    <w:rsid w:val="00CB560B"/>
    <w:rsid w:val="00CC0A26"/>
    <w:rsid w:val="00CC17B4"/>
    <w:rsid w:val="00CD23A7"/>
    <w:rsid w:val="00CE5BFB"/>
    <w:rsid w:val="00CE649A"/>
    <w:rsid w:val="00CF4AE1"/>
    <w:rsid w:val="00CF56E5"/>
    <w:rsid w:val="00D034B3"/>
    <w:rsid w:val="00D17BB9"/>
    <w:rsid w:val="00D304B3"/>
    <w:rsid w:val="00D3289F"/>
    <w:rsid w:val="00D32FAD"/>
    <w:rsid w:val="00D365EE"/>
    <w:rsid w:val="00D43FC9"/>
    <w:rsid w:val="00D449FA"/>
    <w:rsid w:val="00D53136"/>
    <w:rsid w:val="00D534E7"/>
    <w:rsid w:val="00D54014"/>
    <w:rsid w:val="00D56B3E"/>
    <w:rsid w:val="00D56C61"/>
    <w:rsid w:val="00D573A1"/>
    <w:rsid w:val="00D57F9F"/>
    <w:rsid w:val="00D61666"/>
    <w:rsid w:val="00D62E56"/>
    <w:rsid w:val="00D65D5C"/>
    <w:rsid w:val="00D72A8C"/>
    <w:rsid w:val="00D72EA9"/>
    <w:rsid w:val="00D73ADB"/>
    <w:rsid w:val="00D751A8"/>
    <w:rsid w:val="00D75C1D"/>
    <w:rsid w:val="00D773A1"/>
    <w:rsid w:val="00D77DE8"/>
    <w:rsid w:val="00D8106E"/>
    <w:rsid w:val="00D82DEC"/>
    <w:rsid w:val="00D92A38"/>
    <w:rsid w:val="00DA3E54"/>
    <w:rsid w:val="00DB05BB"/>
    <w:rsid w:val="00DB1795"/>
    <w:rsid w:val="00DB3FB2"/>
    <w:rsid w:val="00DB6237"/>
    <w:rsid w:val="00DB6511"/>
    <w:rsid w:val="00DB6A16"/>
    <w:rsid w:val="00DB6C6C"/>
    <w:rsid w:val="00DB7FDB"/>
    <w:rsid w:val="00DC5A00"/>
    <w:rsid w:val="00DD13F0"/>
    <w:rsid w:val="00E01C97"/>
    <w:rsid w:val="00E173FD"/>
    <w:rsid w:val="00E36938"/>
    <w:rsid w:val="00E429E9"/>
    <w:rsid w:val="00E42EC1"/>
    <w:rsid w:val="00E440C2"/>
    <w:rsid w:val="00E4753D"/>
    <w:rsid w:val="00E53AD6"/>
    <w:rsid w:val="00E571FD"/>
    <w:rsid w:val="00E61312"/>
    <w:rsid w:val="00E801B9"/>
    <w:rsid w:val="00E81517"/>
    <w:rsid w:val="00EB1C21"/>
    <w:rsid w:val="00EB5398"/>
    <w:rsid w:val="00EC07FA"/>
    <w:rsid w:val="00EC1FF2"/>
    <w:rsid w:val="00EC27A1"/>
    <w:rsid w:val="00EC534F"/>
    <w:rsid w:val="00EC7385"/>
    <w:rsid w:val="00ED0CDC"/>
    <w:rsid w:val="00ED6E6A"/>
    <w:rsid w:val="00EE0DA0"/>
    <w:rsid w:val="00EE3F68"/>
    <w:rsid w:val="00EE5F33"/>
    <w:rsid w:val="00EE7C42"/>
    <w:rsid w:val="00EF5B71"/>
    <w:rsid w:val="00F0424E"/>
    <w:rsid w:val="00F06B53"/>
    <w:rsid w:val="00F1231A"/>
    <w:rsid w:val="00F13886"/>
    <w:rsid w:val="00F226D6"/>
    <w:rsid w:val="00F25414"/>
    <w:rsid w:val="00F2598C"/>
    <w:rsid w:val="00F263C8"/>
    <w:rsid w:val="00F30942"/>
    <w:rsid w:val="00F365B6"/>
    <w:rsid w:val="00F405D2"/>
    <w:rsid w:val="00F407CE"/>
    <w:rsid w:val="00F53222"/>
    <w:rsid w:val="00F6063F"/>
    <w:rsid w:val="00F62373"/>
    <w:rsid w:val="00F72144"/>
    <w:rsid w:val="00F739E2"/>
    <w:rsid w:val="00F7735F"/>
    <w:rsid w:val="00F81585"/>
    <w:rsid w:val="00FA0BC9"/>
    <w:rsid w:val="00FB6A0A"/>
    <w:rsid w:val="00FB7B47"/>
    <w:rsid w:val="00FC70C7"/>
    <w:rsid w:val="00FC7C1D"/>
    <w:rsid w:val="00FD33C1"/>
    <w:rsid w:val="00FE2075"/>
    <w:rsid w:val="00FE411D"/>
    <w:rsid w:val="00FE5433"/>
    <w:rsid w:val="00FE6869"/>
    <w:rsid w:val="00FE69D2"/>
    <w:rsid w:val="00FE69E2"/>
    <w:rsid w:val="00FE6E90"/>
    <w:rsid w:val="00FF1926"/>
    <w:rsid w:val="00FF52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AD6"/>
  </w:style>
  <w:style w:type="paragraph" w:styleId="Heading1">
    <w:name w:val="heading 1"/>
    <w:basedOn w:val="Normal"/>
    <w:next w:val="Normal"/>
    <w:link w:val="Heading1Char"/>
    <w:uiPriority w:val="9"/>
    <w:qFormat/>
    <w:rsid w:val="00355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C27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983A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5C3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5C33"/>
    <w:rPr>
      <w:color w:val="0000FF"/>
      <w:u w:val="single"/>
    </w:rPr>
  </w:style>
  <w:style w:type="character" w:customStyle="1" w:styleId="Heading4Char">
    <w:name w:val="Heading 4 Char"/>
    <w:basedOn w:val="DefaultParagraphFont"/>
    <w:link w:val="Heading4"/>
    <w:uiPriority w:val="9"/>
    <w:rsid w:val="00983A93"/>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FE5433"/>
  </w:style>
  <w:style w:type="character" w:customStyle="1" w:styleId="m7yy5ue">
    <w:name w:val="m7yy5ue"/>
    <w:basedOn w:val="DefaultParagraphFont"/>
    <w:rsid w:val="00FE5433"/>
  </w:style>
  <w:style w:type="paragraph" w:styleId="ListParagraph">
    <w:name w:val="List Paragraph"/>
    <w:basedOn w:val="Normal"/>
    <w:uiPriority w:val="34"/>
    <w:qFormat/>
    <w:rsid w:val="00C0694D"/>
    <w:pPr>
      <w:ind w:left="720"/>
      <w:contextualSpacing/>
    </w:pPr>
  </w:style>
  <w:style w:type="character" w:styleId="Strong">
    <w:name w:val="Strong"/>
    <w:basedOn w:val="DefaultParagraphFont"/>
    <w:uiPriority w:val="22"/>
    <w:qFormat/>
    <w:rsid w:val="00C0694D"/>
    <w:rPr>
      <w:b/>
      <w:bCs/>
    </w:rPr>
  </w:style>
  <w:style w:type="paragraph" w:styleId="BalloonText">
    <w:name w:val="Balloon Text"/>
    <w:basedOn w:val="Normal"/>
    <w:link w:val="BalloonTextChar"/>
    <w:uiPriority w:val="99"/>
    <w:semiHidden/>
    <w:unhideWhenUsed/>
    <w:rsid w:val="000C7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331"/>
    <w:rPr>
      <w:rFonts w:ascii="Tahoma" w:hAnsi="Tahoma" w:cs="Tahoma"/>
      <w:sz w:val="16"/>
      <w:szCs w:val="16"/>
    </w:rPr>
  </w:style>
  <w:style w:type="character" w:customStyle="1" w:styleId="Heading1Char">
    <w:name w:val="Heading 1 Char"/>
    <w:basedOn w:val="DefaultParagraphFont"/>
    <w:link w:val="Heading1"/>
    <w:uiPriority w:val="9"/>
    <w:rsid w:val="003558AE"/>
    <w:rPr>
      <w:rFonts w:asciiTheme="majorHAnsi" w:eastAsiaTheme="majorEastAsia" w:hAnsiTheme="majorHAnsi" w:cstheme="majorBidi"/>
      <w:b/>
      <w:bCs/>
      <w:color w:val="365F91" w:themeColor="accent1" w:themeShade="BF"/>
      <w:sz w:val="28"/>
      <w:szCs w:val="28"/>
    </w:rPr>
  </w:style>
  <w:style w:type="paragraph" w:customStyle="1" w:styleId="bannertext">
    <w:name w:val="bannertext"/>
    <w:basedOn w:val="Normal"/>
    <w:rsid w:val="003558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EC27A1"/>
    <w:rPr>
      <w:rFonts w:asciiTheme="majorHAnsi" w:eastAsiaTheme="majorEastAsia" w:hAnsiTheme="majorHAnsi" w:cstheme="majorBidi"/>
      <w:b/>
      <w:bCs/>
      <w:color w:val="4F81BD" w:themeColor="accent1"/>
      <w:sz w:val="26"/>
      <w:szCs w:val="26"/>
    </w:rPr>
  </w:style>
  <w:style w:type="paragraph" w:customStyle="1" w:styleId="Default">
    <w:name w:val="Default"/>
    <w:rsid w:val="00ED0CDC"/>
    <w:pPr>
      <w:autoSpaceDE w:val="0"/>
      <w:autoSpaceDN w:val="0"/>
      <w:adjustRightInd w:val="0"/>
      <w:spacing w:after="0" w:line="240" w:lineRule="auto"/>
    </w:pPr>
    <w:rPr>
      <w:rFonts w:ascii="High Tower Text" w:hAnsi="High Tower Text" w:cs="High Tower Text"/>
      <w:color w:val="000000"/>
      <w:sz w:val="24"/>
      <w:szCs w:val="24"/>
      <w:lang w:val="en-IN" w:bidi="hi-IN"/>
    </w:rPr>
  </w:style>
  <w:style w:type="character" w:styleId="HTMLCite">
    <w:name w:val="HTML Cite"/>
    <w:basedOn w:val="DefaultParagraphFont"/>
    <w:uiPriority w:val="99"/>
    <w:semiHidden/>
    <w:unhideWhenUsed/>
    <w:rsid w:val="005D35D2"/>
    <w:rPr>
      <w:i/>
      <w:iCs/>
    </w:rPr>
  </w:style>
  <w:style w:type="character" w:styleId="Emphasis">
    <w:name w:val="Emphasis"/>
    <w:basedOn w:val="DefaultParagraphFont"/>
    <w:uiPriority w:val="20"/>
    <w:qFormat/>
    <w:rsid w:val="005D35D2"/>
    <w:rPr>
      <w:i/>
      <w:iCs/>
    </w:rPr>
  </w:style>
  <w:style w:type="paragraph" w:styleId="NoSpacing">
    <w:name w:val="No Spacing"/>
    <w:uiPriority w:val="1"/>
    <w:qFormat/>
    <w:rsid w:val="00AF34CD"/>
    <w:pPr>
      <w:spacing w:after="0" w:line="240" w:lineRule="auto"/>
    </w:pPr>
  </w:style>
  <w:style w:type="paragraph" w:styleId="Header">
    <w:name w:val="header"/>
    <w:basedOn w:val="Normal"/>
    <w:link w:val="HeaderChar"/>
    <w:uiPriority w:val="99"/>
    <w:semiHidden/>
    <w:unhideWhenUsed/>
    <w:rsid w:val="009971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971A8"/>
  </w:style>
  <w:style w:type="paragraph" w:styleId="Footer">
    <w:name w:val="footer"/>
    <w:basedOn w:val="Normal"/>
    <w:link w:val="FooterChar"/>
    <w:uiPriority w:val="99"/>
    <w:unhideWhenUsed/>
    <w:rsid w:val="00997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1A8"/>
  </w:style>
  <w:style w:type="paragraph" w:styleId="TOCHeading">
    <w:name w:val="TOC Heading"/>
    <w:basedOn w:val="Heading1"/>
    <w:next w:val="Normal"/>
    <w:uiPriority w:val="39"/>
    <w:semiHidden/>
    <w:unhideWhenUsed/>
    <w:qFormat/>
    <w:rsid w:val="00F72144"/>
    <w:pPr>
      <w:outlineLvl w:val="9"/>
    </w:pPr>
  </w:style>
  <w:style w:type="paragraph" w:styleId="TOC2">
    <w:name w:val="toc 2"/>
    <w:basedOn w:val="Normal"/>
    <w:next w:val="Normal"/>
    <w:autoRedefine/>
    <w:uiPriority w:val="39"/>
    <w:unhideWhenUsed/>
    <w:rsid w:val="00F72144"/>
    <w:pPr>
      <w:spacing w:after="100"/>
      <w:ind w:left="220"/>
    </w:pPr>
  </w:style>
</w:styles>
</file>

<file path=word/webSettings.xml><?xml version="1.0" encoding="utf-8"?>
<w:webSettings xmlns:r="http://schemas.openxmlformats.org/officeDocument/2006/relationships" xmlns:w="http://schemas.openxmlformats.org/wordprocessingml/2006/main">
  <w:divs>
    <w:div w:id="10183489">
      <w:bodyDiv w:val="1"/>
      <w:marLeft w:val="0"/>
      <w:marRight w:val="0"/>
      <w:marTop w:val="0"/>
      <w:marBottom w:val="0"/>
      <w:divBdr>
        <w:top w:val="none" w:sz="0" w:space="0" w:color="auto"/>
        <w:left w:val="none" w:sz="0" w:space="0" w:color="auto"/>
        <w:bottom w:val="none" w:sz="0" w:space="0" w:color="auto"/>
        <w:right w:val="none" w:sz="0" w:space="0" w:color="auto"/>
      </w:divBdr>
    </w:div>
    <w:div w:id="129128703">
      <w:bodyDiv w:val="1"/>
      <w:marLeft w:val="0"/>
      <w:marRight w:val="0"/>
      <w:marTop w:val="0"/>
      <w:marBottom w:val="0"/>
      <w:divBdr>
        <w:top w:val="none" w:sz="0" w:space="0" w:color="auto"/>
        <w:left w:val="none" w:sz="0" w:space="0" w:color="auto"/>
        <w:bottom w:val="none" w:sz="0" w:space="0" w:color="auto"/>
        <w:right w:val="none" w:sz="0" w:space="0" w:color="auto"/>
      </w:divBdr>
    </w:div>
    <w:div w:id="420755433">
      <w:bodyDiv w:val="1"/>
      <w:marLeft w:val="0"/>
      <w:marRight w:val="0"/>
      <w:marTop w:val="0"/>
      <w:marBottom w:val="0"/>
      <w:divBdr>
        <w:top w:val="none" w:sz="0" w:space="0" w:color="auto"/>
        <w:left w:val="none" w:sz="0" w:space="0" w:color="auto"/>
        <w:bottom w:val="none" w:sz="0" w:space="0" w:color="auto"/>
        <w:right w:val="none" w:sz="0" w:space="0" w:color="auto"/>
      </w:divBdr>
    </w:div>
    <w:div w:id="483350476">
      <w:bodyDiv w:val="1"/>
      <w:marLeft w:val="0"/>
      <w:marRight w:val="0"/>
      <w:marTop w:val="0"/>
      <w:marBottom w:val="0"/>
      <w:divBdr>
        <w:top w:val="none" w:sz="0" w:space="0" w:color="auto"/>
        <w:left w:val="none" w:sz="0" w:space="0" w:color="auto"/>
        <w:bottom w:val="none" w:sz="0" w:space="0" w:color="auto"/>
        <w:right w:val="none" w:sz="0" w:space="0" w:color="auto"/>
      </w:divBdr>
    </w:div>
    <w:div w:id="513081488">
      <w:bodyDiv w:val="1"/>
      <w:marLeft w:val="0"/>
      <w:marRight w:val="0"/>
      <w:marTop w:val="0"/>
      <w:marBottom w:val="0"/>
      <w:divBdr>
        <w:top w:val="none" w:sz="0" w:space="0" w:color="auto"/>
        <w:left w:val="none" w:sz="0" w:space="0" w:color="auto"/>
        <w:bottom w:val="none" w:sz="0" w:space="0" w:color="auto"/>
        <w:right w:val="none" w:sz="0" w:space="0" w:color="auto"/>
      </w:divBdr>
    </w:div>
    <w:div w:id="538056244">
      <w:bodyDiv w:val="1"/>
      <w:marLeft w:val="0"/>
      <w:marRight w:val="0"/>
      <w:marTop w:val="0"/>
      <w:marBottom w:val="0"/>
      <w:divBdr>
        <w:top w:val="none" w:sz="0" w:space="0" w:color="auto"/>
        <w:left w:val="none" w:sz="0" w:space="0" w:color="auto"/>
        <w:bottom w:val="none" w:sz="0" w:space="0" w:color="auto"/>
        <w:right w:val="none" w:sz="0" w:space="0" w:color="auto"/>
      </w:divBdr>
    </w:div>
    <w:div w:id="701592147">
      <w:bodyDiv w:val="1"/>
      <w:marLeft w:val="0"/>
      <w:marRight w:val="0"/>
      <w:marTop w:val="0"/>
      <w:marBottom w:val="0"/>
      <w:divBdr>
        <w:top w:val="none" w:sz="0" w:space="0" w:color="auto"/>
        <w:left w:val="none" w:sz="0" w:space="0" w:color="auto"/>
        <w:bottom w:val="none" w:sz="0" w:space="0" w:color="auto"/>
        <w:right w:val="none" w:sz="0" w:space="0" w:color="auto"/>
      </w:divBdr>
    </w:div>
    <w:div w:id="790827016">
      <w:bodyDiv w:val="1"/>
      <w:marLeft w:val="0"/>
      <w:marRight w:val="0"/>
      <w:marTop w:val="0"/>
      <w:marBottom w:val="0"/>
      <w:divBdr>
        <w:top w:val="none" w:sz="0" w:space="0" w:color="auto"/>
        <w:left w:val="none" w:sz="0" w:space="0" w:color="auto"/>
        <w:bottom w:val="none" w:sz="0" w:space="0" w:color="auto"/>
        <w:right w:val="none" w:sz="0" w:space="0" w:color="auto"/>
      </w:divBdr>
    </w:div>
    <w:div w:id="872302521">
      <w:bodyDiv w:val="1"/>
      <w:marLeft w:val="0"/>
      <w:marRight w:val="0"/>
      <w:marTop w:val="0"/>
      <w:marBottom w:val="0"/>
      <w:divBdr>
        <w:top w:val="none" w:sz="0" w:space="0" w:color="auto"/>
        <w:left w:val="none" w:sz="0" w:space="0" w:color="auto"/>
        <w:bottom w:val="none" w:sz="0" w:space="0" w:color="auto"/>
        <w:right w:val="none" w:sz="0" w:space="0" w:color="auto"/>
      </w:divBdr>
    </w:div>
    <w:div w:id="888758841">
      <w:bodyDiv w:val="1"/>
      <w:marLeft w:val="0"/>
      <w:marRight w:val="0"/>
      <w:marTop w:val="0"/>
      <w:marBottom w:val="0"/>
      <w:divBdr>
        <w:top w:val="none" w:sz="0" w:space="0" w:color="auto"/>
        <w:left w:val="none" w:sz="0" w:space="0" w:color="auto"/>
        <w:bottom w:val="none" w:sz="0" w:space="0" w:color="auto"/>
        <w:right w:val="none" w:sz="0" w:space="0" w:color="auto"/>
      </w:divBdr>
    </w:div>
    <w:div w:id="998769754">
      <w:bodyDiv w:val="1"/>
      <w:marLeft w:val="0"/>
      <w:marRight w:val="0"/>
      <w:marTop w:val="0"/>
      <w:marBottom w:val="0"/>
      <w:divBdr>
        <w:top w:val="none" w:sz="0" w:space="0" w:color="auto"/>
        <w:left w:val="none" w:sz="0" w:space="0" w:color="auto"/>
        <w:bottom w:val="none" w:sz="0" w:space="0" w:color="auto"/>
        <w:right w:val="none" w:sz="0" w:space="0" w:color="auto"/>
      </w:divBdr>
    </w:div>
    <w:div w:id="1029406577">
      <w:bodyDiv w:val="1"/>
      <w:marLeft w:val="0"/>
      <w:marRight w:val="0"/>
      <w:marTop w:val="0"/>
      <w:marBottom w:val="0"/>
      <w:divBdr>
        <w:top w:val="none" w:sz="0" w:space="0" w:color="auto"/>
        <w:left w:val="none" w:sz="0" w:space="0" w:color="auto"/>
        <w:bottom w:val="none" w:sz="0" w:space="0" w:color="auto"/>
        <w:right w:val="none" w:sz="0" w:space="0" w:color="auto"/>
      </w:divBdr>
    </w:div>
    <w:div w:id="1100300877">
      <w:bodyDiv w:val="1"/>
      <w:marLeft w:val="0"/>
      <w:marRight w:val="0"/>
      <w:marTop w:val="0"/>
      <w:marBottom w:val="0"/>
      <w:divBdr>
        <w:top w:val="none" w:sz="0" w:space="0" w:color="auto"/>
        <w:left w:val="none" w:sz="0" w:space="0" w:color="auto"/>
        <w:bottom w:val="none" w:sz="0" w:space="0" w:color="auto"/>
        <w:right w:val="none" w:sz="0" w:space="0" w:color="auto"/>
      </w:divBdr>
    </w:div>
    <w:div w:id="1129397675">
      <w:bodyDiv w:val="1"/>
      <w:marLeft w:val="0"/>
      <w:marRight w:val="0"/>
      <w:marTop w:val="0"/>
      <w:marBottom w:val="0"/>
      <w:divBdr>
        <w:top w:val="none" w:sz="0" w:space="0" w:color="auto"/>
        <w:left w:val="none" w:sz="0" w:space="0" w:color="auto"/>
        <w:bottom w:val="none" w:sz="0" w:space="0" w:color="auto"/>
        <w:right w:val="none" w:sz="0" w:space="0" w:color="auto"/>
      </w:divBdr>
      <w:divsChild>
        <w:div w:id="1186090011">
          <w:marLeft w:val="0"/>
          <w:marRight w:val="0"/>
          <w:marTop w:val="0"/>
          <w:marBottom w:val="0"/>
          <w:divBdr>
            <w:top w:val="none" w:sz="0" w:space="0" w:color="auto"/>
            <w:left w:val="none" w:sz="0" w:space="0" w:color="auto"/>
            <w:bottom w:val="none" w:sz="0" w:space="0" w:color="auto"/>
            <w:right w:val="none" w:sz="0" w:space="0" w:color="auto"/>
          </w:divBdr>
        </w:div>
        <w:div w:id="1054088025">
          <w:marLeft w:val="0"/>
          <w:marRight w:val="0"/>
          <w:marTop w:val="0"/>
          <w:marBottom w:val="0"/>
          <w:divBdr>
            <w:top w:val="none" w:sz="0" w:space="0" w:color="auto"/>
            <w:left w:val="none" w:sz="0" w:space="0" w:color="auto"/>
            <w:bottom w:val="none" w:sz="0" w:space="0" w:color="auto"/>
            <w:right w:val="none" w:sz="0" w:space="0" w:color="auto"/>
          </w:divBdr>
        </w:div>
        <w:div w:id="1123840585">
          <w:marLeft w:val="0"/>
          <w:marRight w:val="0"/>
          <w:marTop w:val="0"/>
          <w:marBottom w:val="0"/>
          <w:divBdr>
            <w:top w:val="none" w:sz="0" w:space="0" w:color="auto"/>
            <w:left w:val="none" w:sz="0" w:space="0" w:color="auto"/>
            <w:bottom w:val="none" w:sz="0" w:space="0" w:color="auto"/>
            <w:right w:val="none" w:sz="0" w:space="0" w:color="auto"/>
          </w:divBdr>
        </w:div>
        <w:div w:id="30497270">
          <w:marLeft w:val="0"/>
          <w:marRight w:val="0"/>
          <w:marTop w:val="0"/>
          <w:marBottom w:val="0"/>
          <w:divBdr>
            <w:top w:val="none" w:sz="0" w:space="0" w:color="auto"/>
            <w:left w:val="none" w:sz="0" w:space="0" w:color="auto"/>
            <w:bottom w:val="none" w:sz="0" w:space="0" w:color="auto"/>
            <w:right w:val="none" w:sz="0" w:space="0" w:color="auto"/>
          </w:divBdr>
        </w:div>
        <w:div w:id="1314288366">
          <w:marLeft w:val="0"/>
          <w:marRight w:val="0"/>
          <w:marTop w:val="0"/>
          <w:marBottom w:val="0"/>
          <w:divBdr>
            <w:top w:val="none" w:sz="0" w:space="0" w:color="auto"/>
            <w:left w:val="none" w:sz="0" w:space="0" w:color="auto"/>
            <w:bottom w:val="none" w:sz="0" w:space="0" w:color="auto"/>
            <w:right w:val="none" w:sz="0" w:space="0" w:color="auto"/>
          </w:divBdr>
        </w:div>
        <w:div w:id="1016158250">
          <w:marLeft w:val="0"/>
          <w:marRight w:val="0"/>
          <w:marTop w:val="0"/>
          <w:marBottom w:val="0"/>
          <w:divBdr>
            <w:top w:val="none" w:sz="0" w:space="0" w:color="auto"/>
            <w:left w:val="none" w:sz="0" w:space="0" w:color="auto"/>
            <w:bottom w:val="none" w:sz="0" w:space="0" w:color="auto"/>
            <w:right w:val="none" w:sz="0" w:space="0" w:color="auto"/>
          </w:divBdr>
        </w:div>
        <w:div w:id="1831601294">
          <w:marLeft w:val="0"/>
          <w:marRight w:val="0"/>
          <w:marTop w:val="0"/>
          <w:marBottom w:val="0"/>
          <w:divBdr>
            <w:top w:val="none" w:sz="0" w:space="0" w:color="auto"/>
            <w:left w:val="none" w:sz="0" w:space="0" w:color="auto"/>
            <w:bottom w:val="none" w:sz="0" w:space="0" w:color="auto"/>
            <w:right w:val="none" w:sz="0" w:space="0" w:color="auto"/>
          </w:divBdr>
        </w:div>
        <w:div w:id="991953596">
          <w:marLeft w:val="0"/>
          <w:marRight w:val="0"/>
          <w:marTop w:val="0"/>
          <w:marBottom w:val="0"/>
          <w:divBdr>
            <w:top w:val="none" w:sz="0" w:space="0" w:color="auto"/>
            <w:left w:val="none" w:sz="0" w:space="0" w:color="auto"/>
            <w:bottom w:val="none" w:sz="0" w:space="0" w:color="auto"/>
            <w:right w:val="none" w:sz="0" w:space="0" w:color="auto"/>
          </w:divBdr>
        </w:div>
        <w:div w:id="35929554">
          <w:marLeft w:val="0"/>
          <w:marRight w:val="0"/>
          <w:marTop w:val="0"/>
          <w:marBottom w:val="0"/>
          <w:divBdr>
            <w:top w:val="none" w:sz="0" w:space="0" w:color="auto"/>
            <w:left w:val="none" w:sz="0" w:space="0" w:color="auto"/>
            <w:bottom w:val="none" w:sz="0" w:space="0" w:color="auto"/>
            <w:right w:val="none" w:sz="0" w:space="0" w:color="auto"/>
          </w:divBdr>
        </w:div>
        <w:div w:id="1057168626">
          <w:marLeft w:val="0"/>
          <w:marRight w:val="0"/>
          <w:marTop w:val="0"/>
          <w:marBottom w:val="0"/>
          <w:divBdr>
            <w:top w:val="none" w:sz="0" w:space="0" w:color="auto"/>
            <w:left w:val="none" w:sz="0" w:space="0" w:color="auto"/>
            <w:bottom w:val="none" w:sz="0" w:space="0" w:color="auto"/>
            <w:right w:val="none" w:sz="0" w:space="0" w:color="auto"/>
          </w:divBdr>
        </w:div>
        <w:div w:id="1852917369">
          <w:marLeft w:val="0"/>
          <w:marRight w:val="0"/>
          <w:marTop w:val="0"/>
          <w:marBottom w:val="0"/>
          <w:divBdr>
            <w:top w:val="none" w:sz="0" w:space="0" w:color="auto"/>
            <w:left w:val="none" w:sz="0" w:space="0" w:color="auto"/>
            <w:bottom w:val="none" w:sz="0" w:space="0" w:color="auto"/>
            <w:right w:val="none" w:sz="0" w:space="0" w:color="auto"/>
          </w:divBdr>
        </w:div>
        <w:div w:id="1068767504">
          <w:marLeft w:val="0"/>
          <w:marRight w:val="0"/>
          <w:marTop w:val="0"/>
          <w:marBottom w:val="0"/>
          <w:divBdr>
            <w:top w:val="none" w:sz="0" w:space="0" w:color="auto"/>
            <w:left w:val="none" w:sz="0" w:space="0" w:color="auto"/>
            <w:bottom w:val="none" w:sz="0" w:space="0" w:color="auto"/>
            <w:right w:val="none" w:sz="0" w:space="0" w:color="auto"/>
          </w:divBdr>
        </w:div>
        <w:div w:id="2048987799">
          <w:marLeft w:val="0"/>
          <w:marRight w:val="0"/>
          <w:marTop w:val="0"/>
          <w:marBottom w:val="0"/>
          <w:divBdr>
            <w:top w:val="none" w:sz="0" w:space="0" w:color="auto"/>
            <w:left w:val="none" w:sz="0" w:space="0" w:color="auto"/>
            <w:bottom w:val="none" w:sz="0" w:space="0" w:color="auto"/>
            <w:right w:val="none" w:sz="0" w:space="0" w:color="auto"/>
          </w:divBdr>
        </w:div>
        <w:div w:id="1243760821">
          <w:marLeft w:val="0"/>
          <w:marRight w:val="0"/>
          <w:marTop w:val="0"/>
          <w:marBottom w:val="0"/>
          <w:divBdr>
            <w:top w:val="none" w:sz="0" w:space="0" w:color="auto"/>
            <w:left w:val="none" w:sz="0" w:space="0" w:color="auto"/>
            <w:bottom w:val="none" w:sz="0" w:space="0" w:color="auto"/>
            <w:right w:val="none" w:sz="0" w:space="0" w:color="auto"/>
          </w:divBdr>
        </w:div>
        <w:div w:id="1514536999">
          <w:marLeft w:val="0"/>
          <w:marRight w:val="0"/>
          <w:marTop w:val="0"/>
          <w:marBottom w:val="0"/>
          <w:divBdr>
            <w:top w:val="none" w:sz="0" w:space="0" w:color="auto"/>
            <w:left w:val="none" w:sz="0" w:space="0" w:color="auto"/>
            <w:bottom w:val="none" w:sz="0" w:space="0" w:color="auto"/>
            <w:right w:val="none" w:sz="0" w:space="0" w:color="auto"/>
          </w:divBdr>
        </w:div>
        <w:div w:id="1625312060">
          <w:marLeft w:val="0"/>
          <w:marRight w:val="0"/>
          <w:marTop w:val="0"/>
          <w:marBottom w:val="0"/>
          <w:divBdr>
            <w:top w:val="none" w:sz="0" w:space="0" w:color="auto"/>
            <w:left w:val="none" w:sz="0" w:space="0" w:color="auto"/>
            <w:bottom w:val="none" w:sz="0" w:space="0" w:color="auto"/>
            <w:right w:val="none" w:sz="0" w:space="0" w:color="auto"/>
          </w:divBdr>
        </w:div>
        <w:div w:id="1834835760">
          <w:marLeft w:val="0"/>
          <w:marRight w:val="0"/>
          <w:marTop w:val="0"/>
          <w:marBottom w:val="0"/>
          <w:divBdr>
            <w:top w:val="none" w:sz="0" w:space="0" w:color="auto"/>
            <w:left w:val="none" w:sz="0" w:space="0" w:color="auto"/>
            <w:bottom w:val="none" w:sz="0" w:space="0" w:color="auto"/>
            <w:right w:val="none" w:sz="0" w:space="0" w:color="auto"/>
          </w:divBdr>
        </w:div>
        <w:div w:id="1597666750">
          <w:marLeft w:val="0"/>
          <w:marRight w:val="0"/>
          <w:marTop w:val="0"/>
          <w:marBottom w:val="0"/>
          <w:divBdr>
            <w:top w:val="none" w:sz="0" w:space="0" w:color="auto"/>
            <w:left w:val="none" w:sz="0" w:space="0" w:color="auto"/>
            <w:bottom w:val="none" w:sz="0" w:space="0" w:color="auto"/>
            <w:right w:val="none" w:sz="0" w:space="0" w:color="auto"/>
          </w:divBdr>
        </w:div>
        <w:div w:id="894198048">
          <w:marLeft w:val="0"/>
          <w:marRight w:val="0"/>
          <w:marTop w:val="0"/>
          <w:marBottom w:val="0"/>
          <w:divBdr>
            <w:top w:val="none" w:sz="0" w:space="0" w:color="auto"/>
            <w:left w:val="none" w:sz="0" w:space="0" w:color="auto"/>
            <w:bottom w:val="none" w:sz="0" w:space="0" w:color="auto"/>
            <w:right w:val="none" w:sz="0" w:space="0" w:color="auto"/>
          </w:divBdr>
        </w:div>
        <w:div w:id="677123267">
          <w:marLeft w:val="0"/>
          <w:marRight w:val="0"/>
          <w:marTop w:val="0"/>
          <w:marBottom w:val="0"/>
          <w:divBdr>
            <w:top w:val="none" w:sz="0" w:space="0" w:color="auto"/>
            <w:left w:val="none" w:sz="0" w:space="0" w:color="auto"/>
            <w:bottom w:val="none" w:sz="0" w:space="0" w:color="auto"/>
            <w:right w:val="none" w:sz="0" w:space="0" w:color="auto"/>
          </w:divBdr>
        </w:div>
        <w:div w:id="2037845549">
          <w:marLeft w:val="0"/>
          <w:marRight w:val="0"/>
          <w:marTop w:val="0"/>
          <w:marBottom w:val="0"/>
          <w:divBdr>
            <w:top w:val="none" w:sz="0" w:space="0" w:color="auto"/>
            <w:left w:val="none" w:sz="0" w:space="0" w:color="auto"/>
            <w:bottom w:val="none" w:sz="0" w:space="0" w:color="auto"/>
            <w:right w:val="none" w:sz="0" w:space="0" w:color="auto"/>
          </w:divBdr>
        </w:div>
        <w:div w:id="1338312464">
          <w:marLeft w:val="0"/>
          <w:marRight w:val="0"/>
          <w:marTop w:val="0"/>
          <w:marBottom w:val="0"/>
          <w:divBdr>
            <w:top w:val="none" w:sz="0" w:space="0" w:color="auto"/>
            <w:left w:val="none" w:sz="0" w:space="0" w:color="auto"/>
            <w:bottom w:val="none" w:sz="0" w:space="0" w:color="auto"/>
            <w:right w:val="none" w:sz="0" w:space="0" w:color="auto"/>
          </w:divBdr>
        </w:div>
        <w:div w:id="155533456">
          <w:marLeft w:val="0"/>
          <w:marRight w:val="0"/>
          <w:marTop w:val="0"/>
          <w:marBottom w:val="0"/>
          <w:divBdr>
            <w:top w:val="none" w:sz="0" w:space="0" w:color="auto"/>
            <w:left w:val="none" w:sz="0" w:space="0" w:color="auto"/>
            <w:bottom w:val="none" w:sz="0" w:space="0" w:color="auto"/>
            <w:right w:val="none" w:sz="0" w:space="0" w:color="auto"/>
          </w:divBdr>
        </w:div>
        <w:div w:id="2028405973">
          <w:marLeft w:val="0"/>
          <w:marRight w:val="0"/>
          <w:marTop w:val="0"/>
          <w:marBottom w:val="0"/>
          <w:divBdr>
            <w:top w:val="none" w:sz="0" w:space="0" w:color="auto"/>
            <w:left w:val="none" w:sz="0" w:space="0" w:color="auto"/>
            <w:bottom w:val="none" w:sz="0" w:space="0" w:color="auto"/>
            <w:right w:val="none" w:sz="0" w:space="0" w:color="auto"/>
          </w:divBdr>
        </w:div>
        <w:div w:id="1506287375">
          <w:marLeft w:val="0"/>
          <w:marRight w:val="0"/>
          <w:marTop w:val="0"/>
          <w:marBottom w:val="0"/>
          <w:divBdr>
            <w:top w:val="none" w:sz="0" w:space="0" w:color="auto"/>
            <w:left w:val="none" w:sz="0" w:space="0" w:color="auto"/>
            <w:bottom w:val="none" w:sz="0" w:space="0" w:color="auto"/>
            <w:right w:val="none" w:sz="0" w:space="0" w:color="auto"/>
          </w:divBdr>
        </w:div>
        <w:div w:id="196554341">
          <w:marLeft w:val="0"/>
          <w:marRight w:val="0"/>
          <w:marTop w:val="0"/>
          <w:marBottom w:val="0"/>
          <w:divBdr>
            <w:top w:val="none" w:sz="0" w:space="0" w:color="auto"/>
            <w:left w:val="none" w:sz="0" w:space="0" w:color="auto"/>
            <w:bottom w:val="none" w:sz="0" w:space="0" w:color="auto"/>
            <w:right w:val="none" w:sz="0" w:space="0" w:color="auto"/>
          </w:divBdr>
        </w:div>
        <w:div w:id="1636761715">
          <w:marLeft w:val="0"/>
          <w:marRight w:val="0"/>
          <w:marTop w:val="0"/>
          <w:marBottom w:val="0"/>
          <w:divBdr>
            <w:top w:val="none" w:sz="0" w:space="0" w:color="auto"/>
            <w:left w:val="none" w:sz="0" w:space="0" w:color="auto"/>
            <w:bottom w:val="none" w:sz="0" w:space="0" w:color="auto"/>
            <w:right w:val="none" w:sz="0" w:space="0" w:color="auto"/>
          </w:divBdr>
        </w:div>
      </w:divsChild>
    </w:div>
    <w:div w:id="1198539825">
      <w:bodyDiv w:val="1"/>
      <w:marLeft w:val="0"/>
      <w:marRight w:val="0"/>
      <w:marTop w:val="0"/>
      <w:marBottom w:val="0"/>
      <w:divBdr>
        <w:top w:val="none" w:sz="0" w:space="0" w:color="auto"/>
        <w:left w:val="none" w:sz="0" w:space="0" w:color="auto"/>
        <w:bottom w:val="none" w:sz="0" w:space="0" w:color="auto"/>
        <w:right w:val="none" w:sz="0" w:space="0" w:color="auto"/>
      </w:divBdr>
    </w:div>
    <w:div w:id="1277102704">
      <w:bodyDiv w:val="1"/>
      <w:marLeft w:val="0"/>
      <w:marRight w:val="0"/>
      <w:marTop w:val="0"/>
      <w:marBottom w:val="0"/>
      <w:divBdr>
        <w:top w:val="none" w:sz="0" w:space="0" w:color="auto"/>
        <w:left w:val="none" w:sz="0" w:space="0" w:color="auto"/>
        <w:bottom w:val="none" w:sz="0" w:space="0" w:color="auto"/>
        <w:right w:val="none" w:sz="0" w:space="0" w:color="auto"/>
      </w:divBdr>
    </w:div>
    <w:div w:id="1422526576">
      <w:bodyDiv w:val="1"/>
      <w:marLeft w:val="0"/>
      <w:marRight w:val="0"/>
      <w:marTop w:val="0"/>
      <w:marBottom w:val="0"/>
      <w:divBdr>
        <w:top w:val="none" w:sz="0" w:space="0" w:color="auto"/>
        <w:left w:val="none" w:sz="0" w:space="0" w:color="auto"/>
        <w:bottom w:val="none" w:sz="0" w:space="0" w:color="auto"/>
        <w:right w:val="none" w:sz="0" w:space="0" w:color="auto"/>
      </w:divBdr>
    </w:div>
    <w:div w:id="1427649945">
      <w:bodyDiv w:val="1"/>
      <w:marLeft w:val="0"/>
      <w:marRight w:val="0"/>
      <w:marTop w:val="0"/>
      <w:marBottom w:val="0"/>
      <w:divBdr>
        <w:top w:val="none" w:sz="0" w:space="0" w:color="auto"/>
        <w:left w:val="none" w:sz="0" w:space="0" w:color="auto"/>
        <w:bottom w:val="none" w:sz="0" w:space="0" w:color="auto"/>
        <w:right w:val="none" w:sz="0" w:space="0" w:color="auto"/>
      </w:divBdr>
    </w:div>
    <w:div w:id="1520898588">
      <w:bodyDiv w:val="1"/>
      <w:marLeft w:val="0"/>
      <w:marRight w:val="0"/>
      <w:marTop w:val="0"/>
      <w:marBottom w:val="0"/>
      <w:divBdr>
        <w:top w:val="none" w:sz="0" w:space="0" w:color="auto"/>
        <w:left w:val="none" w:sz="0" w:space="0" w:color="auto"/>
        <w:bottom w:val="none" w:sz="0" w:space="0" w:color="auto"/>
        <w:right w:val="none" w:sz="0" w:space="0" w:color="auto"/>
      </w:divBdr>
      <w:divsChild>
        <w:div w:id="857231127">
          <w:marLeft w:val="0"/>
          <w:marRight w:val="0"/>
          <w:marTop w:val="0"/>
          <w:marBottom w:val="0"/>
          <w:divBdr>
            <w:top w:val="none" w:sz="0" w:space="0" w:color="auto"/>
            <w:left w:val="none" w:sz="0" w:space="0" w:color="auto"/>
            <w:bottom w:val="none" w:sz="0" w:space="0" w:color="auto"/>
            <w:right w:val="none" w:sz="0" w:space="0" w:color="auto"/>
          </w:divBdr>
        </w:div>
        <w:div w:id="1299914841">
          <w:marLeft w:val="0"/>
          <w:marRight w:val="0"/>
          <w:marTop w:val="0"/>
          <w:marBottom w:val="0"/>
          <w:divBdr>
            <w:top w:val="none" w:sz="0" w:space="0" w:color="auto"/>
            <w:left w:val="none" w:sz="0" w:space="0" w:color="auto"/>
            <w:bottom w:val="none" w:sz="0" w:space="0" w:color="auto"/>
            <w:right w:val="none" w:sz="0" w:space="0" w:color="auto"/>
          </w:divBdr>
        </w:div>
        <w:div w:id="210725907">
          <w:marLeft w:val="0"/>
          <w:marRight w:val="0"/>
          <w:marTop w:val="0"/>
          <w:marBottom w:val="0"/>
          <w:divBdr>
            <w:top w:val="none" w:sz="0" w:space="0" w:color="auto"/>
            <w:left w:val="none" w:sz="0" w:space="0" w:color="auto"/>
            <w:bottom w:val="none" w:sz="0" w:space="0" w:color="auto"/>
            <w:right w:val="none" w:sz="0" w:space="0" w:color="auto"/>
          </w:divBdr>
        </w:div>
        <w:div w:id="900284632">
          <w:marLeft w:val="0"/>
          <w:marRight w:val="0"/>
          <w:marTop w:val="0"/>
          <w:marBottom w:val="0"/>
          <w:divBdr>
            <w:top w:val="none" w:sz="0" w:space="0" w:color="auto"/>
            <w:left w:val="none" w:sz="0" w:space="0" w:color="auto"/>
            <w:bottom w:val="none" w:sz="0" w:space="0" w:color="auto"/>
            <w:right w:val="none" w:sz="0" w:space="0" w:color="auto"/>
          </w:divBdr>
        </w:div>
        <w:div w:id="1062294054">
          <w:marLeft w:val="0"/>
          <w:marRight w:val="0"/>
          <w:marTop w:val="0"/>
          <w:marBottom w:val="0"/>
          <w:divBdr>
            <w:top w:val="none" w:sz="0" w:space="0" w:color="auto"/>
            <w:left w:val="none" w:sz="0" w:space="0" w:color="auto"/>
            <w:bottom w:val="none" w:sz="0" w:space="0" w:color="auto"/>
            <w:right w:val="none" w:sz="0" w:space="0" w:color="auto"/>
          </w:divBdr>
        </w:div>
        <w:div w:id="493494301">
          <w:marLeft w:val="0"/>
          <w:marRight w:val="0"/>
          <w:marTop w:val="0"/>
          <w:marBottom w:val="0"/>
          <w:divBdr>
            <w:top w:val="none" w:sz="0" w:space="0" w:color="auto"/>
            <w:left w:val="none" w:sz="0" w:space="0" w:color="auto"/>
            <w:bottom w:val="none" w:sz="0" w:space="0" w:color="auto"/>
            <w:right w:val="none" w:sz="0" w:space="0" w:color="auto"/>
          </w:divBdr>
        </w:div>
        <w:div w:id="2084790132">
          <w:marLeft w:val="0"/>
          <w:marRight w:val="0"/>
          <w:marTop w:val="0"/>
          <w:marBottom w:val="0"/>
          <w:divBdr>
            <w:top w:val="none" w:sz="0" w:space="0" w:color="auto"/>
            <w:left w:val="none" w:sz="0" w:space="0" w:color="auto"/>
            <w:bottom w:val="none" w:sz="0" w:space="0" w:color="auto"/>
            <w:right w:val="none" w:sz="0" w:space="0" w:color="auto"/>
          </w:divBdr>
        </w:div>
        <w:div w:id="56975250">
          <w:marLeft w:val="0"/>
          <w:marRight w:val="0"/>
          <w:marTop w:val="0"/>
          <w:marBottom w:val="0"/>
          <w:divBdr>
            <w:top w:val="none" w:sz="0" w:space="0" w:color="auto"/>
            <w:left w:val="none" w:sz="0" w:space="0" w:color="auto"/>
            <w:bottom w:val="none" w:sz="0" w:space="0" w:color="auto"/>
            <w:right w:val="none" w:sz="0" w:space="0" w:color="auto"/>
          </w:divBdr>
        </w:div>
        <w:div w:id="23025687">
          <w:marLeft w:val="0"/>
          <w:marRight w:val="0"/>
          <w:marTop w:val="0"/>
          <w:marBottom w:val="0"/>
          <w:divBdr>
            <w:top w:val="none" w:sz="0" w:space="0" w:color="auto"/>
            <w:left w:val="none" w:sz="0" w:space="0" w:color="auto"/>
            <w:bottom w:val="none" w:sz="0" w:space="0" w:color="auto"/>
            <w:right w:val="none" w:sz="0" w:space="0" w:color="auto"/>
          </w:divBdr>
        </w:div>
        <w:div w:id="112092665">
          <w:marLeft w:val="0"/>
          <w:marRight w:val="0"/>
          <w:marTop w:val="0"/>
          <w:marBottom w:val="0"/>
          <w:divBdr>
            <w:top w:val="none" w:sz="0" w:space="0" w:color="auto"/>
            <w:left w:val="none" w:sz="0" w:space="0" w:color="auto"/>
            <w:bottom w:val="none" w:sz="0" w:space="0" w:color="auto"/>
            <w:right w:val="none" w:sz="0" w:space="0" w:color="auto"/>
          </w:divBdr>
        </w:div>
        <w:div w:id="668943690">
          <w:marLeft w:val="0"/>
          <w:marRight w:val="0"/>
          <w:marTop w:val="0"/>
          <w:marBottom w:val="0"/>
          <w:divBdr>
            <w:top w:val="none" w:sz="0" w:space="0" w:color="auto"/>
            <w:left w:val="none" w:sz="0" w:space="0" w:color="auto"/>
            <w:bottom w:val="none" w:sz="0" w:space="0" w:color="auto"/>
            <w:right w:val="none" w:sz="0" w:space="0" w:color="auto"/>
          </w:divBdr>
        </w:div>
        <w:div w:id="902524458">
          <w:marLeft w:val="0"/>
          <w:marRight w:val="0"/>
          <w:marTop w:val="0"/>
          <w:marBottom w:val="0"/>
          <w:divBdr>
            <w:top w:val="none" w:sz="0" w:space="0" w:color="auto"/>
            <w:left w:val="none" w:sz="0" w:space="0" w:color="auto"/>
            <w:bottom w:val="none" w:sz="0" w:space="0" w:color="auto"/>
            <w:right w:val="none" w:sz="0" w:space="0" w:color="auto"/>
          </w:divBdr>
        </w:div>
        <w:div w:id="2037654794">
          <w:marLeft w:val="0"/>
          <w:marRight w:val="0"/>
          <w:marTop w:val="0"/>
          <w:marBottom w:val="0"/>
          <w:divBdr>
            <w:top w:val="none" w:sz="0" w:space="0" w:color="auto"/>
            <w:left w:val="none" w:sz="0" w:space="0" w:color="auto"/>
            <w:bottom w:val="none" w:sz="0" w:space="0" w:color="auto"/>
            <w:right w:val="none" w:sz="0" w:space="0" w:color="auto"/>
          </w:divBdr>
        </w:div>
        <w:div w:id="227617638">
          <w:marLeft w:val="0"/>
          <w:marRight w:val="0"/>
          <w:marTop w:val="0"/>
          <w:marBottom w:val="0"/>
          <w:divBdr>
            <w:top w:val="none" w:sz="0" w:space="0" w:color="auto"/>
            <w:left w:val="none" w:sz="0" w:space="0" w:color="auto"/>
            <w:bottom w:val="none" w:sz="0" w:space="0" w:color="auto"/>
            <w:right w:val="none" w:sz="0" w:space="0" w:color="auto"/>
          </w:divBdr>
        </w:div>
        <w:div w:id="1809011062">
          <w:marLeft w:val="0"/>
          <w:marRight w:val="0"/>
          <w:marTop w:val="0"/>
          <w:marBottom w:val="0"/>
          <w:divBdr>
            <w:top w:val="none" w:sz="0" w:space="0" w:color="auto"/>
            <w:left w:val="none" w:sz="0" w:space="0" w:color="auto"/>
            <w:bottom w:val="none" w:sz="0" w:space="0" w:color="auto"/>
            <w:right w:val="none" w:sz="0" w:space="0" w:color="auto"/>
          </w:divBdr>
        </w:div>
        <w:div w:id="754936165">
          <w:marLeft w:val="0"/>
          <w:marRight w:val="0"/>
          <w:marTop w:val="0"/>
          <w:marBottom w:val="0"/>
          <w:divBdr>
            <w:top w:val="none" w:sz="0" w:space="0" w:color="auto"/>
            <w:left w:val="none" w:sz="0" w:space="0" w:color="auto"/>
            <w:bottom w:val="none" w:sz="0" w:space="0" w:color="auto"/>
            <w:right w:val="none" w:sz="0" w:space="0" w:color="auto"/>
          </w:divBdr>
        </w:div>
        <w:div w:id="1588615181">
          <w:marLeft w:val="0"/>
          <w:marRight w:val="0"/>
          <w:marTop w:val="0"/>
          <w:marBottom w:val="0"/>
          <w:divBdr>
            <w:top w:val="none" w:sz="0" w:space="0" w:color="auto"/>
            <w:left w:val="none" w:sz="0" w:space="0" w:color="auto"/>
            <w:bottom w:val="none" w:sz="0" w:space="0" w:color="auto"/>
            <w:right w:val="none" w:sz="0" w:space="0" w:color="auto"/>
          </w:divBdr>
        </w:div>
        <w:div w:id="76682003">
          <w:marLeft w:val="0"/>
          <w:marRight w:val="0"/>
          <w:marTop w:val="0"/>
          <w:marBottom w:val="0"/>
          <w:divBdr>
            <w:top w:val="none" w:sz="0" w:space="0" w:color="auto"/>
            <w:left w:val="none" w:sz="0" w:space="0" w:color="auto"/>
            <w:bottom w:val="none" w:sz="0" w:space="0" w:color="auto"/>
            <w:right w:val="none" w:sz="0" w:space="0" w:color="auto"/>
          </w:divBdr>
        </w:div>
        <w:div w:id="1297756366">
          <w:marLeft w:val="0"/>
          <w:marRight w:val="0"/>
          <w:marTop w:val="0"/>
          <w:marBottom w:val="0"/>
          <w:divBdr>
            <w:top w:val="none" w:sz="0" w:space="0" w:color="auto"/>
            <w:left w:val="none" w:sz="0" w:space="0" w:color="auto"/>
            <w:bottom w:val="none" w:sz="0" w:space="0" w:color="auto"/>
            <w:right w:val="none" w:sz="0" w:space="0" w:color="auto"/>
          </w:divBdr>
        </w:div>
        <w:div w:id="1671056740">
          <w:marLeft w:val="0"/>
          <w:marRight w:val="0"/>
          <w:marTop w:val="0"/>
          <w:marBottom w:val="0"/>
          <w:divBdr>
            <w:top w:val="none" w:sz="0" w:space="0" w:color="auto"/>
            <w:left w:val="none" w:sz="0" w:space="0" w:color="auto"/>
            <w:bottom w:val="none" w:sz="0" w:space="0" w:color="auto"/>
            <w:right w:val="none" w:sz="0" w:space="0" w:color="auto"/>
          </w:divBdr>
        </w:div>
        <w:div w:id="575280708">
          <w:marLeft w:val="0"/>
          <w:marRight w:val="0"/>
          <w:marTop w:val="0"/>
          <w:marBottom w:val="0"/>
          <w:divBdr>
            <w:top w:val="none" w:sz="0" w:space="0" w:color="auto"/>
            <w:left w:val="none" w:sz="0" w:space="0" w:color="auto"/>
            <w:bottom w:val="none" w:sz="0" w:space="0" w:color="auto"/>
            <w:right w:val="none" w:sz="0" w:space="0" w:color="auto"/>
          </w:divBdr>
        </w:div>
        <w:div w:id="1050418634">
          <w:marLeft w:val="0"/>
          <w:marRight w:val="0"/>
          <w:marTop w:val="0"/>
          <w:marBottom w:val="0"/>
          <w:divBdr>
            <w:top w:val="none" w:sz="0" w:space="0" w:color="auto"/>
            <w:left w:val="none" w:sz="0" w:space="0" w:color="auto"/>
            <w:bottom w:val="none" w:sz="0" w:space="0" w:color="auto"/>
            <w:right w:val="none" w:sz="0" w:space="0" w:color="auto"/>
          </w:divBdr>
        </w:div>
      </w:divsChild>
    </w:div>
    <w:div w:id="1605111916">
      <w:bodyDiv w:val="1"/>
      <w:marLeft w:val="0"/>
      <w:marRight w:val="0"/>
      <w:marTop w:val="0"/>
      <w:marBottom w:val="0"/>
      <w:divBdr>
        <w:top w:val="none" w:sz="0" w:space="0" w:color="auto"/>
        <w:left w:val="none" w:sz="0" w:space="0" w:color="auto"/>
        <w:bottom w:val="none" w:sz="0" w:space="0" w:color="auto"/>
        <w:right w:val="none" w:sz="0" w:space="0" w:color="auto"/>
      </w:divBdr>
    </w:div>
    <w:div w:id="1711412851">
      <w:bodyDiv w:val="1"/>
      <w:marLeft w:val="0"/>
      <w:marRight w:val="0"/>
      <w:marTop w:val="0"/>
      <w:marBottom w:val="0"/>
      <w:divBdr>
        <w:top w:val="none" w:sz="0" w:space="0" w:color="auto"/>
        <w:left w:val="none" w:sz="0" w:space="0" w:color="auto"/>
        <w:bottom w:val="none" w:sz="0" w:space="0" w:color="auto"/>
        <w:right w:val="none" w:sz="0" w:space="0" w:color="auto"/>
      </w:divBdr>
    </w:div>
    <w:div w:id="1783182248">
      <w:bodyDiv w:val="1"/>
      <w:marLeft w:val="0"/>
      <w:marRight w:val="0"/>
      <w:marTop w:val="0"/>
      <w:marBottom w:val="0"/>
      <w:divBdr>
        <w:top w:val="none" w:sz="0" w:space="0" w:color="auto"/>
        <w:left w:val="none" w:sz="0" w:space="0" w:color="auto"/>
        <w:bottom w:val="none" w:sz="0" w:space="0" w:color="auto"/>
        <w:right w:val="none" w:sz="0" w:space="0" w:color="auto"/>
      </w:divBdr>
    </w:div>
    <w:div w:id="1952200375">
      <w:bodyDiv w:val="1"/>
      <w:marLeft w:val="0"/>
      <w:marRight w:val="0"/>
      <w:marTop w:val="0"/>
      <w:marBottom w:val="0"/>
      <w:divBdr>
        <w:top w:val="none" w:sz="0" w:space="0" w:color="auto"/>
        <w:left w:val="none" w:sz="0" w:space="0" w:color="auto"/>
        <w:bottom w:val="none" w:sz="0" w:space="0" w:color="auto"/>
        <w:right w:val="none" w:sz="0" w:space="0" w:color="auto"/>
      </w:divBdr>
    </w:div>
    <w:div w:id="2139180080">
      <w:bodyDiv w:val="1"/>
      <w:marLeft w:val="0"/>
      <w:marRight w:val="0"/>
      <w:marTop w:val="0"/>
      <w:marBottom w:val="0"/>
      <w:divBdr>
        <w:top w:val="none" w:sz="0" w:space="0" w:color="auto"/>
        <w:left w:val="none" w:sz="0" w:space="0" w:color="auto"/>
        <w:bottom w:val="none" w:sz="0" w:space="0" w:color="auto"/>
        <w:right w:val="none" w:sz="0" w:space="0" w:color="auto"/>
      </w:divBdr>
    </w:div>
    <w:div w:id="214600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Credit_ratin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3.xml"/><Relationship Id="rId33" Type="http://schemas.openxmlformats.org/officeDocument/2006/relationships/image" Target="media/image19.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yperlink" Target="http://en.wikipedia.org/wiki/European_Central_Bank"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Fitch_Group"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4.xml"/><Relationship Id="rId30" Type="http://schemas.openxmlformats.org/officeDocument/2006/relationships/image" Target="media/image16.png"/><Relationship Id="rId35" Type="http://schemas.openxmlformats.org/officeDocument/2006/relationships/chart" Target="charts/chart5.xm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ULKIT%20KHURANA\Desktop\Credit%20research%20of%20Mahindra%20and%20Mahindr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ULKIT%20KHURANA\Desktop\Credit%20research%20of%20Mahindra%20and%20Mahindr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ULKIT%20KHURANA\Desktop\Credit%20research%20of%20Mahindra%20and%20Mahindr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ULKIT%20KHURANA\Desktop\Credit%20research%20of%20Mahindra%20and%20Mahindr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ULKIT%20KHURANA\Desktop\Credit%20research%20of%20Mahindra%20and%20Mahind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v>Revenue INR millions</c:v>
          </c:tx>
          <c:dLbls>
            <c:dLblPos val="outEnd"/>
            <c:showVal val="1"/>
          </c:dLbls>
          <c:cat>
            <c:strRef>
              <c:f>'Income Statement'!$D$7:$L$7</c:f>
              <c:strCache>
                <c:ptCount val="9"/>
                <c:pt idx="0">
                  <c:v>2011 A</c:v>
                </c:pt>
                <c:pt idx="1">
                  <c:v>2012 A</c:v>
                </c:pt>
                <c:pt idx="2">
                  <c:v>2013 A</c:v>
                </c:pt>
                <c:pt idx="3">
                  <c:v>2014 A</c:v>
                </c:pt>
                <c:pt idx="4">
                  <c:v>2015 E</c:v>
                </c:pt>
                <c:pt idx="5">
                  <c:v>2016 E</c:v>
                </c:pt>
                <c:pt idx="6">
                  <c:v>2017 E</c:v>
                </c:pt>
                <c:pt idx="7">
                  <c:v>2018 E</c:v>
                </c:pt>
                <c:pt idx="8">
                  <c:v>2019E</c:v>
                </c:pt>
              </c:strCache>
            </c:strRef>
          </c:cat>
          <c:val>
            <c:numRef>
              <c:f>'Income Statement'!$D$14:$L$14</c:f>
              <c:numCache>
                <c:formatCode>0_);\(0\)</c:formatCode>
                <c:ptCount val="9"/>
                <c:pt idx="0">
                  <c:v>368637.8</c:v>
                </c:pt>
                <c:pt idx="1">
                  <c:v>593989.39999999898</c:v>
                </c:pt>
                <c:pt idx="2">
                  <c:v>687356.6</c:v>
                </c:pt>
                <c:pt idx="3">
                  <c:v>740009.29999999679</c:v>
                </c:pt>
                <c:pt idx="4">
                  <c:v>794323.84975138202</c:v>
                </c:pt>
                <c:pt idx="5">
                  <c:v>851162.54090986832</c:v>
                </c:pt>
                <c:pt idx="6">
                  <c:v>924747.50760849437</c:v>
                </c:pt>
                <c:pt idx="7">
                  <c:v>1008301.3710752877</c:v>
                </c:pt>
                <c:pt idx="8">
                  <c:v>1103927.2337789407</c:v>
                </c:pt>
              </c:numCache>
            </c:numRef>
          </c:val>
        </c:ser>
        <c:dLbls>
          <c:showVal val="1"/>
        </c:dLbls>
        <c:gapWidth val="75"/>
        <c:axId val="93892608"/>
        <c:axId val="93894528"/>
      </c:barChart>
      <c:lineChart>
        <c:grouping val="standard"/>
        <c:ser>
          <c:idx val="1"/>
          <c:order val="1"/>
          <c:tx>
            <c:v>YoY Growth</c:v>
          </c:tx>
          <c:dLbls>
            <c:dLblPos val="b"/>
            <c:showVal val="1"/>
          </c:dLbls>
          <c:val>
            <c:numRef>
              <c:f>'Income Statement'!$D$80:$L$80</c:f>
              <c:numCache>
                <c:formatCode>0%</c:formatCode>
                <c:ptCount val="9"/>
                <c:pt idx="1">
                  <c:v>0.61130898676153111</c:v>
                </c:pt>
                <c:pt idx="2">
                  <c:v>0.15718664339801358</c:v>
                </c:pt>
                <c:pt idx="3">
                  <c:v>7.6601723181242393E-2</c:v>
                </c:pt>
                <c:pt idx="4">
                  <c:v>7.3397117781333718E-2</c:v>
                </c:pt>
                <c:pt idx="5">
                  <c:v>7.1556067687350108E-2</c:v>
                </c:pt>
                <c:pt idx="6">
                  <c:v>8.6452308650667248E-2</c:v>
                </c:pt>
                <c:pt idx="7">
                  <c:v>9.0353164273860712E-2</c:v>
                </c:pt>
                <c:pt idx="8">
                  <c:v>9.4838572520906841E-2</c:v>
                </c:pt>
              </c:numCache>
            </c:numRef>
          </c:val>
        </c:ser>
        <c:dLbls>
          <c:showVal val="1"/>
        </c:dLbls>
        <c:marker val="1"/>
        <c:axId val="93903104"/>
        <c:axId val="93901184"/>
      </c:lineChart>
      <c:catAx>
        <c:axId val="93892608"/>
        <c:scaling>
          <c:orientation val="minMax"/>
        </c:scaling>
        <c:axPos val="b"/>
        <c:majorTickMark val="none"/>
        <c:tickLblPos val="nextTo"/>
        <c:crossAx val="93894528"/>
        <c:crosses val="autoZero"/>
        <c:auto val="1"/>
        <c:lblAlgn val="ctr"/>
        <c:lblOffset val="100"/>
      </c:catAx>
      <c:valAx>
        <c:axId val="93894528"/>
        <c:scaling>
          <c:orientation val="minMax"/>
        </c:scaling>
        <c:axPos val="l"/>
        <c:numFmt formatCode="0_);\(0\)" sourceLinked="1"/>
        <c:majorTickMark val="none"/>
        <c:tickLblPos val="nextTo"/>
        <c:crossAx val="93892608"/>
        <c:crosses val="autoZero"/>
        <c:crossBetween val="between"/>
      </c:valAx>
      <c:valAx>
        <c:axId val="93901184"/>
        <c:scaling>
          <c:orientation val="minMax"/>
        </c:scaling>
        <c:axPos val="r"/>
        <c:numFmt formatCode="0.00%" sourceLinked="0"/>
        <c:tickLblPos val="nextTo"/>
        <c:crossAx val="93903104"/>
        <c:crosses val="max"/>
        <c:crossBetween val="between"/>
      </c:valAx>
      <c:catAx>
        <c:axId val="93903104"/>
        <c:scaling>
          <c:orientation val="minMax"/>
        </c:scaling>
        <c:delete val="1"/>
        <c:axPos val="b"/>
        <c:tickLblPos val="nextTo"/>
        <c:crossAx val="93901184"/>
        <c:crosses val="autoZero"/>
        <c:auto val="1"/>
        <c:lblAlgn val="ctr"/>
        <c:lblOffset val="100"/>
      </c:catAx>
    </c:plotArea>
    <c:legend>
      <c:legendPos val="t"/>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plotArea>
      <c:layout/>
      <c:barChart>
        <c:barDir val="col"/>
        <c:grouping val="clustered"/>
        <c:ser>
          <c:idx val="0"/>
          <c:order val="0"/>
          <c:tx>
            <c:v>Revenue INR millions</c:v>
          </c:tx>
          <c:dLbls>
            <c:delete val="1"/>
          </c:dLbls>
          <c:cat>
            <c:strRef>
              <c:f>'Income Statement'!$D$7:$L$7</c:f>
              <c:strCache>
                <c:ptCount val="9"/>
                <c:pt idx="0">
                  <c:v>2011 A</c:v>
                </c:pt>
                <c:pt idx="1">
                  <c:v>2012 A</c:v>
                </c:pt>
                <c:pt idx="2">
                  <c:v>2013 A</c:v>
                </c:pt>
                <c:pt idx="3">
                  <c:v>2014 A</c:v>
                </c:pt>
                <c:pt idx="4">
                  <c:v>2015 E</c:v>
                </c:pt>
                <c:pt idx="5">
                  <c:v>2016 E</c:v>
                </c:pt>
                <c:pt idx="6">
                  <c:v>2017 E</c:v>
                </c:pt>
                <c:pt idx="7">
                  <c:v>2018 E</c:v>
                </c:pt>
                <c:pt idx="8">
                  <c:v>2019E</c:v>
                </c:pt>
              </c:strCache>
            </c:strRef>
          </c:cat>
          <c:val>
            <c:numRef>
              <c:f>'Income Statement'!$D$14:$L$14</c:f>
              <c:numCache>
                <c:formatCode>0_);\(0\)</c:formatCode>
                <c:ptCount val="9"/>
                <c:pt idx="0">
                  <c:v>368637.8</c:v>
                </c:pt>
                <c:pt idx="1">
                  <c:v>593989.39999999898</c:v>
                </c:pt>
                <c:pt idx="2">
                  <c:v>687356.6</c:v>
                </c:pt>
                <c:pt idx="3">
                  <c:v>740009.29999999679</c:v>
                </c:pt>
                <c:pt idx="4">
                  <c:v>794323.84975138202</c:v>
                </c:pt>
                <c:pt idx="5">
                  <c:v>851162.54090986832</c:v>
                </c:pt>
                <c:pt idx="6">
                  <c:v>924747.50760849437</c:v>
                </c:pt>
                <c:pt idx="7">
                  <c:v>1008301.3710752877</c:v>
                </c:pt>
                <c:pt idx="8">
                  <c:v>1103927.2337789407</c:v>
                </c:pt>
              </c:numCache>
            </c:numRef>
          </c:val>
        </c:ser>
        <c:dLbls>
          <c:showVal val="1"/>
        </c:dLbls>
        <c:gapWidth val="75"/>
        <c:axId val="98751232"/>
        <c:axId val="98759808"/>
      </c:barChart>
      <c:lineChart>
        <c:grouping val="standard"/>
        <c:ser>
          <c:idx val="1"/>
          <c:order val="1"/>
          <c:tx>
            <c:v>Net Profit Margin</c:v>
          </c:tx>
          <c:dLbls>
            <c:dLblPos val="b"/>
            <c:showVal val="1"/>
          </c:dLbls>
          <c:val>
            <c:numRef>
              <c:f>'Income Statement'!$D$181:$L$181</c:f>
              <c:numCache>
                <c:formatCode>0.00%</c:formatCode>
                <c:ptCount val="9"/>
                <c:pt idx="0">
                  <c:v>8.3543521581346564E-2</c:v>
                </c:pt>
                <c:pt idx="1">
                  <c:v>5.2638313074273614E-2</c:v>
                </c:pt>
                <c:pt idx="2">
                  <c:v>5.9637166501347302E-2</c:v>
                </c:pt>
                <c:pt idx="3">
                  <c:v>6.3061504767575216E-2</c:v>
                </c:pt>
                <c:pt idx="4">
                  <c:v>6.2913169265490468E-2</c:v>
                </c:pt>
                <c:pt idx="5">
                  <c:v>6.2464389566731122E-2</c:v>
                </c:pt>
                <c:pt idx="6">
                  <c:v>6.3028372849478514E-2</c:v>
                </c:pt>
                <c:pt idx="7">
                  <c:v>6.3691191763307869E-2</c:v>
                </c:pt>
                <c:pt idx="8">
                  <c:v>6.4568536255597414E-2</c:v>
                </c:pt>
              </c:numCache>
            </c:numRef>
          </c:val>
        </c:ser>
        <c:ser>
          <c:idx val="2"/>
          <c:order val="2"/>
          <c:tx>
            <c:v>EBITDA Margin</c:v>
          </c:tx>
          <c:dLbls>
            <c:dLblPos val="t"/>
            <c:showVal val="1"/>
          </c:dLbls>
          <c:val>
            <c:numRef>
              <c:f>'Income Statement'!$D$154:$L$154</c:f>
              <c:numCache>
                <c:formatCode>0.00%</c:formatCode>
                <c:ptCount val="9"/>
                <c:pt idx="0">
                  <c:v>0.16320979563137591</c:v>
                </c:pt>
                <c:pt idx="1">
                  <c:v>0.12249848229614863</c:v>
                </c:pt>
                <c:pt idx="2">
                  <c:v>0.1305675976632798</c:v>
                </c:pt>
                <c:pt idx="3">
                  <c:v>0.13483925134454389</c:v>
                </c:pt>
                <c:pt idx="4">
                  <c:v>0.1353432070751559</c:v>
                </c:pt>
                <c:pt idx="5">
                  <c:v>0.13573924628687362</c:v>
                </c:pt>
                <c:pt idx="6">
                  <c:v>0.13600763841976199</c:v>
                </c:pt>
                <c:pt idx="7">
                  <c:v>0.13620724130603862</c:v>
                </c:pt>
                <c:pt idx="8">
                  <c:v>0.13635534450893091</c:v>
                </c:pt>
              </c:numCache>
            </c:numRef>
          </c:val>
        </c:ser>
        <c:dLbls>
          <c:showVal val="1"/>
        </c:dLbls>
        <c:marker val="1"/>
        <c:axId val="99113984"/>
        <c:axId val="98761728"/>
      </c:lineChart>
      <c:catAx>
        <c:axId val="98751232"/>
        <c:scaling>
          <c:orientation val="minMax"/>
        </c:scaling>
        <c:axPos val="b"/>
        <c:majorTickMark val="none"/>
        <c:tickLblPos val="nextTo"/>
        <c:crossAx val="98759808"/>
        <c:crosses val="autoZero"/>
        <c:auto val="1"/>
        <c:lblAlgn val="ctr"/>
        <c:lblOffset val="100"/>
      </c:catAx>
      <c:valAx>
        <c:axId val="98759808"/>
        <c:scaling>
          <c:orientation val="minMax"/>
        </c:scaling>
        <c:axPos val="l"/>
        <c:numFmt formatCode="0_);\(0\)" sourceLinked="1"/>
        <c:majorTickMark val="none"/>
        <c:tickLblPos val="nextTo"/>
        <c:crossAx val="98751232"/>
        <c:crosses val="autoZero"/>
        <c:crossBetween val="between"/>
      </c:valAx>
      <c:valAx>
        <c:axId val="98761728"/>
        <c:scaling>
          <c:orientation val="minMax"/>
          <c:min val="4.0000000000000022E-2"/>
        </c:scaling>
        <c:axPos val="r"/>
        <c:numFmt formatCode="0.00%" sourceLinked="1"/>
        <c:tickLblPos val="nextTo"/>
        <c:crossAx val="99113984"/>
        <c:crosses val="max"/>
        <c:crossBetween val="between"/>
        <c:majorUnit val="2.0000000000000011E-2"/>
      </c:valAx>
      <c:catAx>
        <c:axId val="99113984"/>
        <c:scaling>
          <c:orientation val="minMax"/>
        </c:scaling>
        <c:delete val="1"/>
        <c:axPos val="b"/>
        <c:tickLblPos val="nextTo"/>
        <c:crossAx val="98761728"/>
        <c:crosses val="autoZero"/>
        <c:auto val="1"/>
        <c:lblAlgn val="ctr"/>
        <c:lblOffset val="100"/>
      </c:catAx>
    </c:plotArea>
    <c:legend>
      <c:legendPos val="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0"/>
  <c:chart>
    <c:plotArea>
      <c:layout/>
      <c:barChart>
        <c:barDir val="col"/>
        <c:grouping val="clustered"/>
        <c:ser>
          <c:idx val="0"/>
          <c:order val="0"/>
          <c:tx>
            <c:v>PAT INR millions</c:v>
          </c:tx>
          <c:dLbls>
            <c:showVal val="1"/>
          </c:dLbls>
          <c:cat>
            <c:strRef>
              <c:f>'Income Statement'!$E$7:$L$7</c:f>
              <c:strCache>
                <c:ptCount val="8"/>
                <c:pt idx="0">
                  <c:v>2012 A</c:v>
                </c:pt>
                <c:pt idx="1">
                  <c:v>2013 A</c:v>
                </c:pt>
                <c:pt idx="2">
                  <c:v>2014 A</c:v>
                </c:pt>
                <c:pt idx="3">
                  <c:v>2015 E</c:v>
                </c:pt>
                <c:pt idx="4">
                  <c:v>2016 E</c:v>
                </c:pt>
                <c:pt idx="5">
                  <c:v>2017 E</c:v>
                </c:pt>
                <c:pt idx="6">
                  <c:v>2018 E</c:v>
                </c:pt>
                <c:pt idx="7">
                  <c:v>2019E</c:v>
                </c:pt>
              </c:strCache>
            </c:strRef>
          </c:cat>
          <c:val>
            <c:numRef>
              <c:f>'Income Statement'!$E$62:$L$62</c:f>
              <c:numCache>
                <c:formatCode>0_);\(0\)</c:formatCode>
                <c:ptCount val="8"/>
                <c:pt idx="0">
                  <c:v>31266.599999999897</c:v>
                </c:pt>
                <c:pt idx="1">
                  <c:v>40991.999999999942</c:v>
                </c:pt>
                <c:pt idx="2">
                  <c:v>46666.099999999991</c:v>
                </c:pt>
                <c:pt idx="3">
                  <c:v>49973.430811024824</c:v>
                </c:pt>
                <c:pt idx="4">
                  <c:v>53167.348540002669</c:v>
                </c:pt>
                <c:pt idx="5">
                  <c:v>58285.330701174193</c:v>
                </c:pt>
                <c:pt idx="6">
                  <c:v>64219.915980362384</c:v>
                </c:pt>
                <c:pt idx="7">
                  <c:v>71278.96561779661</c:v>
                </c:pt>
              </c:numCache>
            </c:numRef>
          </c:val>
        </c:ser>
        <c:axId val="100570240"/>
        <c:axId val="100572160"/>
      </c:barChart>
      <c:lineChart>
        <c:grouping val="standard"/>
        <c:ser>
          <c:idx val="1"/>
          <c:order val="1"/>
          <c:tx>
            <c:v>YoY Growth</c:v>
          </c:tx>
          <c:dLbls>
            <c:dLblPos val="t"/>
            <c:showVal val="1"/>
          </c:dLbls>
          <c:val>
            <c:numRef>
              <c:f>'Income Statement'!$E$125:$L$125</c:f>
              <c:numCache>
                <c:formatCode>0%</c:formatCode>
                <c:ptCount val="8"/>
                <c:pt idx="0">
                  <c:v>1.5238348816289937E-2</c:v>
                </c:pt>
                <c:pt idx="1">
                  <c:v>0.31104757153000501</c:v>
                </c:pt>
                <c:pt idx="2">
                  <c:v>0.13841969164715284</c:v>
                </c:pt>
                <c:pt idx="3">
                  <c:v>7.0872235113384821E-2</c:v>
                </c:pt>
                <c:pt idx="4">
                  <c:v>6.3912316547883333E-2</c:v>
                </c:pt>
                <c:pt idx="5">
                  <c:v>9.6261752780858717E-2</c:v>
                </c:pt>
                <c:pt idx="6">
                  <c:v>0.10181953516939844</c:v>
                </c:pt>
                <c:pt idx="7">
                  <c:v>0.10991994507736158</c:v>
                </c:pt>
              </c:numCache>
            </c:numRef>
          </c:val>
        </c:ser>
        <c:marker val="1"/>
        <c:axId val="101737216"/>
        <c:axId val="100807424"/>
      </c:lineChart>
      <c:catAx>
        <c:axId val="100570240"/>
        <c:scaling>
          <c:orientation val="minMax"/>
        </c:scaling>
        <c:axPos val="b"/>
        <c:tickLblPos val="nextTo"/>
        <c:crossAx val="100572160"/>
        <c:crosses val="autoZero"/>
        <c:auto val="1"/>
        <c:lblAlgn val="ctr"/>
        <c:lblOffset val="100"/>
      </c:catAx>
      <c:valAx>
        <c:axId val="100572160"/>
        <c:scaling>
          <c:orientation val="minMax"/>
        </c:scaling>
        <c:axPos val="l"/>
        <c:numFmt formatCode="0_);\(0\)" sourceLinked="1"/>
        <c:tickLblPos val="nextTo"/>
        <c:crossAx val="100570240"/>
        <c:crosses val="autoZero"/>
        <c:crossBetween val="between"/>
      </c:valAx>
      <c:valAx>
        <c:axId val="100807424"/>
        <c:scaling>
          <c:orientation val="minMax"/>
        </c:scaling>
        <c:axPos val="r"/>
        <c:numFmt formatCode="0%" sourceLinked="1"/>
        <c:tickLblPos val="nextTo"/>
        <c:crossAx val="101737216"/>
        <c:crosses val="max"/>
        <c:crossBetween val="between"/>
      </c:valAx>
      <c:catAx>
        <c:axId val="101737216"/>
        <c:scaling>
          <c:orientation val="minMax"/>
        </c:scaling>
        <c:delete val="1"/>
        <c:axPos val="b"/>
        <c:tickLblPos val="nextTo"/>
        <c:crossAx val="100807424"/>
        <c:crosses val="autoZero"/>
        <c:auto val="1"/>
        <c:lblAlgn val="ctr"/>
        <c:lblOffset val="100"/>
      </c:catAx>
    </c:plotArea>
    <c:legend>
      <c:legendPos val="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ROCE</c:v>
          </c:tx>
          <c:dLbls>
            <c:dLblPos val="b"/>
            <c:showVal val="1"/>
          </c:dLbls>
          <c:cat>
            <c:strRef>
              <c:f>'Ratio Analysis'!$E$7:$L$7</c:f>
              <c:strCache>
                <c:ptCount val="8"/>
                <c:pt idx="0">
                  <c:v>2012 A</c:v>
                </c:pt>
                <c:pt idx="1">
                  <c:v>2013 A</c:v>
                </c:pt>
                <c:pt idx="2">
                  <c:v>2014 A</c:v>
                </c:pt>
                <c:pt idx="3">
                  <c:v>2015 E</c:v>
                </c:pt>
                <c:pt idx="4">
                  <c:v>2016 E</c:v>
                </c:pt>
                <c:pt idx="5">
                  <c:v>2017 E</c:v>
                </c:pt>
                <c:pt idx="6">
                  <c:v>2018 E</c:v>
                </c:pt>
                <c:pt idx="7">
                  <c:v>2019 E</c:v>
                </c:pt>
              </c:strCache>
            </c:strRef>
          </c:cat>
          <c:val>
            <c:numRef>
              <c:f>'Ratio Analysis'!$E$33:$L$33</c:f>
              <c:numCache>
                <c:formatCode>0%</c:formatCode>
                <c:ptCount val="8"/>
                <c:pt idx="0">
                  <c:v>0.14342964850945047</c:v>
                </c:pt>
                <c:pt idx="1">
                  <c:v>0.14943409999298907</c:v>
                </c:pt>
                <c:pt idx="2">
                  <c:v>0.14059156076845208</c:v>
                </c:pt>
                <c:pt idx="3">
                  <c:v>0.1349096632273655</c:v>
                </c:pt>
                <c:pt idx="4">
                  <c:v>0.12958863510202126</c:v>
                </c:pt>
                <c:pt idx="5">
                  <c:v>0.1266363409088232</c:v>
                </c:pt>
                <c:pt idx="6">
                  <c:v>0.12383366221584478</c:v>
                </c:pt>
                <c:pt idx="7">
                  <c:v>0.12151062763602929</c:v>
                </c:pt>
              </c:numCache>
            </c:numRef>
          </c:val>
        </c:ser>
        <c:marker val="1"/>
        <c:axId val="130050688"/>
        <c:axId val="130095360"/>
      </c:lineChart>
      <c:lineChart>
        <c:grouping val="standard"/>
        <c:ser>
          <c:idx val="1"/>
          <c:order val="1"/>
          <c:tx>
            <c:v>ROE</c:v>
          </c:tx>
          <c:dLbls>
            <c:dLblPos val="t"/>
            <c:showVal val="1"/>
          </c:dLbls>
          <c:val>
            <c:numRef>
              <c:f>'Ratio Analysis'!$E$34:$L$34</c:f>
              <c:numCache>
                <c:formatCode>0%</c:formatCode>
                <c:ptCount val="8"/>
                <c:pt idx="0">
                  <c:v>0.20179883173717258</c:v>
                </c:pt>
                <c:pt idx="1">
                  <c:v>0.22360587936399487</c:v>
                </c:pt>
                <c:pt idx="2">
                  <c:v>0.21570941370393937</c:v>
                </c:pt>
                <c:pt idx="3">
                  <c:v>0.19767337276370187</c:v>
                </c:pt>
                <c:pt idx="4">
                  <c:v>0.18111933789151141</c:v>
                </c:pt>
                <c:pt idx="5">
                  <c:v>0.17266017528396888</c:v>
                </c:pt>
                <c:pt idx="6">
                  <c:v>0.16638917919587273</c:v>
                </c:pt>
                <c:pt idx="7">
                  <c:v>0.16218779515915088</c:v>
                </c:pt>
              </c:numCache>
            </c:numRef>
          </c:val>
        </c:ser>
        <c:marker val="1"/>
        <c:axId val="130389120"/>
        <c:axId val="130149760"/>
      </c:lineChart>
      <c:catAx>
        <c:axId val="130050688"/>
        <c:scaling>
          <c:orientation val="minMax"/>
        </c:scaling>
        <c:axPos val="b"/>
        <c:tickLblPos val="nextTo"/>
        <c:crossAx val="130095360"/>
        <c:crosses val="autoZero"/>
        <c:auto val="1"/>
        <c:lblAlgn val="ctr"/>
        <c:lblOffset val="100"/>
      </c:catAx>
      <c:valAx>
        <c:axId val="130095360"/>
        <c:scaling>
          <c:orientation val="minMax"/>
          <c:min val="0.1"/>
        </c:scaling>
        <c:axPos val="l"/>
        <c:majorGridlines/>
        <c:numFmt formatCode="0%" sourceLinked="1"/>
        <c:tickLblPos val="nextTo"/>
        <c:crossAx val="130050688"/>
        <c:crosses val="autoZero"/>
        <c:crossBetween val="between"/>
        <c:majorUnit val="2.0000000000000011E-2"/>
      </c:valAx>
      <c:valAx>
        <c:axId val="130149760"/>
        <c:scaling>
          <c:orientation val="minMax"/>
          <c:min val="0.05"/>
        </c:scaling>
        <c:axPos val="r"/>
        <c:numFmt formatCode="0%" sourceLinked="1"/>
        <c:tickLblPos val="nextTo"/>
        <c:crossAx val="130389120"/>
        <c:crosses val="max"/>
        <c:crossBetween val="between"/>
        <c:majorUnit val="0.05"/>
      </c:valAx>
      <c:catAx>
        <c:axId val="130389120"/>
        <c:scaling>
          <c:orientation val="minMax"/>
        </c:scaling>
        <c:delete val="1"/>
        <c:axPos val="b"/>
        <c:tickLblPos val="nextTo"/>
        <c:crossAx val="130149760"/>
        <c:crosses val="autoZero"/>
        <c:auto val="1"/>
        <c:lblAlgn val="ctr"/>
        <c:lblOffset val="100"/>
      </c:catAx>
    </c:plotArea>
    <c:legend>
      <c:legendPos val="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4"/>
  <c:chart>
    <c:autoTitleDeleted val="1"/>
    <c:plotArea>
      <c:layout/>
      <c:pieChart>
        <c:varyColors val="1"/>
        <c:ser>
          <c:idx val="0"/>
          <c:order val="0"/>
          <c:dLbls>
            <c:showCatName val="1"/>
            <c:showPercent val="1"/>
          </c:dLbls>
          <c:cat>
            <c:strRef>
              <c:f>'Input 2'!$D$54:$D$62</c:f>
              <c:strCache>
                <c:ptCount val="9"/>
                <c:pt idx="0">
                  <c:v>Automotive</c:v>
                </c:pt>
                <c:pt idx="1">
                  <c:v>Farm Equipment</c:v>
                </c:pt>
                <c:pt idx="2">
                  <c:v>IT Services</c:v>
                </c:pt>
                <c:pt idx="3">
                  <c:v>Financial Services</c:v>
                </c:pt>
                <c:pt idx="4">
                  <c:v>Steel trading</c:v>
                </c:pt>
                <c:pt idx="5">
                  <c:v>Infrastructure</c:v>
                </c:pt>
                <c:pt idx="6">
                  <c:v>Hospitality</c:v>
                </c:pt>
                <c:pt idx="7">
                  <c:v>Systec</c:v>
                </c:pt>
                <c:pt idx="8">
                  <c:v>others</c:v>
                </c:pt>
              </c:strCache>
            </c:strRef>
          </c:cat>
          <c:val>
            <c:numRef>
              <c:f>'Input 2'!$F$54:$F$62</c:f>
              <c:numCache>
                <c:formatCode>0%</c:formatCode>
                <c:ptCount val="9"/>
                <c:pt idx="0">
                  <c:v>0.58118058170043252</c:v>
                </c:pt>
                <c:pt idx="1">
                  <c:v>0.21866716605816294</c:v>
                </c:pt>
                <c:pt idx="2">
                  <c:v>3.77807280211082E-3</c:v>
                </c:pt>
                <c:pt idx="3">
                  <c:v>6.8716451181049507E-2</c:v>
                </c:pt>
                <c:pt idx="4">
                  <c:v>1.6806544204371353E-2</c:v>
                </c:pt>
                <c:pt idx="5">
                  <c:v>9.3463656900428706E-3</c:v>
                </c:pt>
                <c:pt idx="6">
                  <c:v>1.0582799977776039E-2</c:v>
                </c:pt>
                <c:pt idx="7">
                  <c:v>4.9372412790068973E-2</c:v>
                </c:pt>
                <c:pt idx="8">
                  <c:v>4.1549605595981969E-2</c:v>
                </c:pt>
              </c:numCache>
            </c:numRef>
          </c:val>
        </c:ser>
        <c:dLbls>
          <c:showCatName val="1"/>
          <c:showPercent val="1"/>
        </c:dLbls>
        <c:firstSliceAng val="0"/>
      </c:pieChart>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www</b:Tag>
    <b:SourceType>InternetSite</b:SourceType>
    <b:Guid>{320933C2-7E39-45E2-B1C4-9506E24B272D}</b:Guid>
    <b:LCID>0</b:LCID>
    <b:InternetSiteTitle>www.ibef.org, SIAM</b:InternetSiteTitle>
    <b:RefOrder>1</b:RefOrder>
  </b:Source>
</b:Sources>
</file>

<file path=customXml/itemProps1.xml><?xml version="1.0" encoding="utf-8"?>
<ds:datastoreItem xmlns:ds="http://schemas.openxmlformats.org/officeDocument/2006/customXml" ds:itemID="{7402EFA5-E1BD-4EE1-982C-D340AEF21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1445</TotalTime>
  <Pages>44</Pages>
  <Words>8522</Words>
  <Characters>44744</Characters>
  <Application>Microsoft Office Word</Application>
  <DocSecurity>0</DocSecurity>
  <Lines>1147</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PULKIT KHURANA</dc:creator>
  <cp:lastModifiedBy>PULKIT KHURANA</cp:lastModifiedBy>
  <cp:revision>170</cp:revision>
  <dcterms:created xsi:type="dcterms:W3CDTF">2015-05-16T13:24:00Z</dcterms:created>
  <dcterms:modified xsi:type="dcterms:W3CDTF">2015-05-25T16:23:00Z</dcterms:modified>
</cp:coreProperties>
</file>